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F" w:rsidRDefault="00C72618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023985"/>
                <wp:effectExtent l="9525" t="8255" r="9525" b="69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02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w2eAIAAPwEAAAOAAAAZHJzL2Uyb0RvYy54bWysVNuO2yAQfa/Uf0C8Z32Jk02sdVarOKkq&#10;9bLqth9AAMeoGCiQONuq/94BJ2nSfamq+sEGz3BmzswZ7u4PnUR7bp3QqsLZTYoRV1QzobYV/vJ5&#10;PZph5DxRjEiteIWfucP3i9ev7npT8ly3WjJuEYAoV/amwq33pkwSR1veEXejDVdgbLTtiIet3SbM&#10;kh7QO5nkaTpNem2ZsZpy5+BvPRjxIuI3Daf+Y9M47pGsMOTm49vG9ya8k8UdKbeWmFbQYxrkH7Lo&#10;iFAQ9AxVE0/QzooXUJ2gVjvd+Buqu0Q3jaA8cgA2WfoHm6eWGB65QHGcOZfJ/T9Y+mH/aJFg0DuM&#10;FOmgRZ+gaERtJUfjUJ7euBK8nsyjDQSdeafpV4eUXrbgxR+s1X3LCYOksuCfXB0IGwdH0aZ/rxmg&#10;k53XsVKHxnYBEGqADrEhz+eG8INHFH5O57f5OIW+UbDN03w8n01iDFKejhvr/BuuOxQWFbaQfIQn&#10;+3fOh3RIeXIJ0ZReCylj16VCPaBO8kk84LQULBgjS7vdLKVFexJ0E59j3Cu3TnhQrxRdhWdnJ1KG&#10;cqwUi1E8EXJYQyZSBXBgB7kdV4NKfszT+Wq2mhWjIp+uRkVa16OH9bIYTdfZ7aQe18tlnf0MeWZF&#10;2QrGuAqpnhSbFX+niOPsDFo7a/aKkrtkvo7PS+bJdRqxysDq9I3sog5C6wcJbTR7BhlYPYwgXBmw&#10;aLX9jlEP41dh921HLMdIvlUgpXlWFGFe46aY3OawsZeWzaWFKApQFfYYDculH2Z8Z6zYthApiz1W&#10;+gHk14gojCDNIaujaGHEIoPjdRBm+HIfvX5fWotfAAAA//8DAFBLAwQUAAYACAAAACEA7+dcP+EA&#10;AAAOAQAADwAAAGRycy9kb3ducmV2LnhtbEyPwU7DMBBE70j8g7VI3Fo7KYQqxKkCotdKFCTg5saL&#10;HTW2o9htwt+zPcFtdnc0+6bazK5nZxxjF7yEbCmAoW+D7ryR8P62XayBxaS8Vn3wKOEHI2zq66tK&#10;lTpM/hXP+2QYhfhYKgk2paHkPLYWnYrLMKCn23cYnUo0jobrUU0U7nqeC1FwpzpPH6wa8Nlie9yf&#10;nISX4WvX3JvIm49kP4/hadranZHy9mZuHoElnNOfGS74hA41MR3CyevIegmLVUFdEoksWz8Au1hE&#10;kdPuQGol8jvgdcX/16h/AQAA//8DAFBLAQItABQABgAIAAAAIQC2gziS/gAAAOEBAAATAAAAAAAA&#10;AAAAAAAAAAAAAABbQ29udGVudF9UeXBlc10ueG1sUEsBAi0AFAAGAAgAAAAhADj9If/WAAAAlAEA&#10;AAsAAAAAAAAAAAAAAAAALwEAAF9yZWxzLy5yZWxzUEsBAi0AFAAGAAgAAAAhAIysjDZ4AgAA/AQA&#10;AA4AAAAAAAAAAAAAAAAALgIAAGRycy9lMm9Eb2MueG1sUEsBAi0AFAAGAAgAAAAhAO/nXD/hAAAA&#10;DgEAAA8AAAAAAAAAAAAAAAAA0gQAAGRycy9kb3ducmV2LnhtbFBLBQYAAAAABAAEAPMAAADgBQAA&#10;AAA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 w:rsidP="00014726">
      <w:pPr>
        <w:pStyle w:val="20"/>
        <w:pBdr>
          <w:right w:val="single" w:sz="4" w:space="25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C1579C" w:rsidRDefault="009E405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ΦΟΡΕΑ ΔΙΑΧΕΙΡΙΣΗΣ ΛΙΜΝΗΣ ΠΑΜΒΩΤΙΔΑΣ ΙΩΑΝΝΙΝΩΝ</w:t>
            </w:r>
          </w:p>
        </w:tc>
      </w:tr>
      <w:tr w:rsidR="00832A6F" w:rsidTr="00163D41">
        <w:trPr>
          <w:gridAfter w:val="1"/>
          <w:wAfter w:w="6" w:type="dxa"/>
          <w:cantSplit/>
          <w:trHeight w:val="59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/>
    <w:p w:rsidR="009E4057" w:rsidRDefault="009E4057">
      <w:pPr>
        <w:sectPr w:rsidR="009E4057" w:rsidSect="000F71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851" w:bottom="1440" w:left="851" w:header="624" w:footer="39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E4057" w:rsidRPr="009E405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E4057" w:rsidRPr="009E4057" w:rsidRDefault="009E4057" w:rsidP="00345CF3">
            <w:pPr>
              <w:rPr>
                <w:rFonts w:ascii="Arial" w:hAnsi="Arial" w:cs="Arial"/>
                <w:sz w:val="16"/>
                <w:szCs w:val="16"/>
              </w:rPr>
            </w:pPr>
            <w:r w:rsidRPr="009E4057">
              <w:rPr>
                <w:rFonts w:ascii="Arial" w:hAnsi="Arial" w:cs="Arial"/>
                <w:sz w:val="16"/>
                <w:szCs w:val="16"/>
              </w:rPr>
              <w:lastRenderedPageBreak/>
              <w:t>[Σε περίπτωση νομικού προσώπου: Ως νόμιμος εκπρόσωπος/ διαχειριστής της εταιρείας με την επωνυμία «…………………………» και το διακριτι</w:t>
            </w:r>
            <w:r>
              <w:rPr>
                <w:rFonts w:ascii="Arial" w:hAnsi="Arial" w:cs="Arial"/>
                <w:sz w:val="16"/>
                <w:szCs w:val="16"/>
              </w:rPr>
              <w:t>κό τίτλο «……………………………………………………………………</w:t>
            </w:r>
            <w:r w:rsidRPr="009E4057">
              <w:rPr>
                <w:rFonts w:ascii="Arial" w:hAnsi="Arial" w:cs="Arial"/>
                <w:sz w:val="16"/>
                <w:szCs w:val="16"/>
              </w:rPr>
              <w:t>…………………..» που εδρεύει στ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9E4057"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4057">
              <w:rPr>
                <w:rFonts w:ascii="Arial" w:hAnsi="Arial" w:cs="Arial"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9E4057">
              <w:rPr>
                <w:rFonts w:ascii="Arial" w:hAnsi="Arial" w:cs="Arial"/>
                <w:sz w:val="16"/>
                <w:szCs w:val="16"/>
              </w:rPr>
              <w:t>…………….…., στην οδό …………………………………………………….……., Τ.Κ. ……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9E4057">
              <w:rPr>
                <w:rFonts w:ascii="Arial" w:hAnsi="Arial" w:cs="Arial"/>
                <w:sz w:val="16"/>
                <w:szCs w:val="16"/>
              </w:rPr>
              <w:t>…….. με Α.Φ.Μ.: ……………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Pr="009E4057">
              <w:rPr>
                <w:rFonts w:ascii="Arial" w:hAnsi="Arial" w:cs="Arial"/>
                <w:sz w:val="16"/>
                <w:szCs w:val="16"/>
              </w:rPr>
              <w:t>………., Δ.Ο.Υ.: ………………………. :</w:t>
            </w:r>
          </w:p>
        </w:tc>
      </w:tr>
      <w:tr w:rsidR="00832A6F" w:rsidRPr="009E405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Pr="009E4057" w:rsidRDefault="00832A6F" w:rsidP="00345CF3">
            <w:pPr>
              <w:rPr>
                <w:rFonts w:ascii="Arial" w:hAnsi="Arial" w:cs="Arial"/>
                <w:sz w:val="16"/>
                <w:szCs w:val="16"/>
              </w:rPr>
            </w:pPr>
          </w:p>
          <w:p w:rsidR="00832A6F" w:rsidRPr="009E4057" w:rsidRDefault="00832A6F" w:rsidP="00345CF3">
            <w:pPr>
              <w:rPr>
                <w:rFonts w:ascii="Arial" w:hAnsi="Arial" w:cs="Arial"/>
                <w:sz w:val="16"/>
                <w:szCs w:val="16"/>
              </w:rPr>
            </w:pPr>
            <w:r w:rsidRPr="009E4057">
              <w:rPr>
                <w:rFonts w:ascii="Arial" w:hAnsi="Arial" w:cs="Arial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9E4057">
              <w:rPr>
                <w:rFonts w:ascii="Arial" w:hAnsi="Arial" w:cs="Arial"/>
                <w:sz w:val="16"/>
                <w:szCs w:val="16"/>
                <w:vertAlign w:val="superscript"/>
              </w:rPr>
              <w:t>(3)</w:t>
            </w:r>
            <w:r w:rsidRPr="009E4057">
              <w:rPr>
                <w:rFonts w:ascii="Arial" w:hAnsi="Arial" w:cs="Arial"/>
                <w:sz w:val="16"/>
                <w:szCs w:val="16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E4057" w:rsidRPr="009E4057" w:rsidTr="009E4057">
        <w:trPr>
          <w:trHeight w:val="66"/>
        </w:trPr>
        <w:tc>
          <w:tcPr>
            <w:tcW w:w="10420" w:type="dxa"/>
            <w:tcBorders>
              <w:top w:val="nil"/>
              <w:left w:val="nil"/>
              <w:right w:val="nil"/>
            </w:tcBorders>
          </w:tcPr>
          <w:p w:rsidR="009E4057" w:rsidRPr="0079389F" w:rsidRDefault="0079389F" w:rsidP="000F3725">
            <w:pPr>
              <w:pStyle w:val="a8"/>
              <w:numPr>
                <w:ilvl w:val="0"/>
                <w:numId w:val="12"/>
              </w:numPr>
              <w:jc w:val="both"/>
              <w:rPr>
                <w:rFonts w:ascii="Arial" w:eastAsia="Arial" w:hAnsi="Arial" w:cs="Arial"/>
                <w:sz w:val="16"/>
                <w:szCs w:val="16"/>
                <w:lang w:val="el-GR"/>
              </w:rPr>
            </w:pPr>
            <w:r w:rsidRPr="0079389F">
              <w:rPr>
                <w:rFonts w:ascii="Arial" w:eastAsia="Arial" w:hAnsi="Arial" w:cs="Arial"/>
                <w:sz w:val="16"/>
                <w:szCs w:val="16"/>
                <w:lang w:val="el-GR"/>
              </w:rPr>
              <w:t xml:space="preserve">Δεσμεύομαι πως θα εκτελέσω τη σύμβαση σύμφωνα με τους όρους που περιγράφονται </w:t>
            </w:r>
            <w:r w:rsidRPr="000F3725">
              <w:rPr>
                <w:rFonts w:ascii="Arial" w:eastAsia="Arial" w:hAnsi="Arial" w:cs="Arial"/>
                <w:sz w:val="16"/>
                <w:szCs w:val="16"/>
                <w:lang w:val="el-GR"/>
              </w:rPr>
              <w:t xml:space="preserve">στην </w:t>
            </w:r>
            <w:r w:rsidR="00AC2B0A" w:rsidRPr="000F3725">
              <w:rPr>
                <w:rFonts w:ascii="Arial" w:eastAsia="Arial" w:hAnsi="Arial" w:cs="Arial"/>
                <w:b/>
                <w:sz w:val="16"/>
                <w:szCs w:val="16"/>
                <w:lang w:val="el-GR"/>
              </w:rPr>
              <w:t xml:space="preserve">υπ’ </w:t>
            </w:r>
            <w:proofErr w:type="spellStart"/>
            <w:r w:rsidR="00AC2B0A" w:rsidRPr="000F3725">
              <w:rPr>
                <w:rFonts w:ascii="Arial" w:eastAsia="Arial" w:hAnsi="Arial" w:cs="Arial"/>
                <w:b/>
                <w:sz w:val="16"/>
                <w:szCs w:val="16"/>
                <w:lang w:val="el-GR"/>
              </w:rPr>
              <w:t>αριθμ</w:t>
            </w:r>
            <w:proofErr w:type="spellEnd"/>
            <w:r w:rsidR="00AC2B0A" w:rsidRPr="000F3725">
              <w:rPr>
                <w:rFonts w:ascii="Arial" w:eastAsia="Arial" w:hAnsi="Arial" w:cs="Arial"/>
                <w:b/>
                <w:sz w:val="16"/>
                <w:szCs w:val="16"/>
                <w:lang w:val="el-GR"/>
              </w:rPr>
              <w:t xml:space="preserve">. </w:t>
            </w:r>
            <w:r w:rsidR="000F3725" w:rsidRPr="000F3725">
              <w:rPr>
                <w:rFonts w:ascii="Arial" w:eastAsia="Arial" w:hAnsi="Arial" w:cs="Arial"/>
                <w:b/>
                <w:sz w:val="16"/>
                <w:szCs w:val="16"/>
                <w:lang w:val="el-GR"/>
              </w:rPr>
              <w:t>376</w:t>
            </w:r>
            <w:r w:rsidRPr="000F3725">
              <w:rPr>
                <w:rFonts w:ascii="Arial" w:eastAsia="Arial" w:hAnsi="Arial" w:cs="Arial"/>
                <w:b/>
                <w:sz w:val="16"/>
                <w:szCs w:val="16"/>
                <w:lang w:val="el-GR"/>
              </w:rPr>
              <w:t>/</w:t>
            </w:r>
            <w:r w:rsidR="000F3725" w:rsidRPr="000F3725">
              <w:rPr>
                <w:rFonts w:ascii="Arial" w:eastAsia="Arial" w:hAnsi="Arial" w:cs="Arial"/>
                <w:b/>
                <w:sz w:val="16"/>
                <w:szCs w:val="16"/>
                <w:lang w:val="el-GR"/>
              </w:rPr>
              <w:t>27</w:t>
            </w:r>
            <w:r w:rsidRPr="000F3725">
              <w:rPr>
                <w:rFonts w:ascii="Arial" w:eastAsia="Arial" w:hAnsi="Arial" w:cs="Arial"/>
                <w:b/>
                <w:sz w:val="16"/>
                <w:szCs w:val="16"/>
                <w:lang w:val="el-GR"/>
              </w:rPr>
              <w:t>-</w:t>
            </w:r>
            <w:r w:rsidR="00C72618" w:rsidRPr="000F3725">
              <w:rPr>
                <w:rFonts w:ascii="Arial" w:eastAsia="Arial" w:hAnsi="Arial" w:cs="Arial"/>
                <w:b/>
                <w:sz w:val="16"/>
                <w:szCs w:val="16"/>
                <w:lang w:val="el-GR"/>
              </w:rPr>
              <w:t>04</w:t>
            </w:r>
            <w:r w:rsidRPr="000F3725">
              <w:rPr>
                <w:rFonts w:ascii="Arial" w:eastAsia="Arial" w:hAnsi="Arial" w:cs="Arial"/>
                <w:b/>
                <w:sz w:val="16"/>
                <w:szCs w:val="16"/>
                <w:lang w:val="el-GR"/>
              </w:rPr>
              <w:t>-202</w:t>
            </w:r>
            <w:r w:rsidR="00C72618" w:rsidRPr="000F3725">
              <w:rPr>
                <w:rFonts w:ascii="Arial" w:eastAsia="Arial" w:hAnsi="Arial" w:cs="Arial"/>
                <w:b/>
                <w:sz w:val="16"/>
                <w:szCs w:val="16"/>
                <w:lang w:val="el-GR"/>
              </w:rPr>
              <w:t>1</w:t>
            </w:r>
            <w:bookmarkStart w:id="0" w:name="_GoBack"/>
            <w:bookmarkEnd w:id="0"/>
            <w:r w:rsidRPr="0079389F">
              <w:rPr>
                <w:rFonts w:ascii="Arial" w:eastAsia="Arial" w:hAnsi="Arial" w:cs="Arial"/>
                <w:sz w:val="16"/>
                <w:szCs w:val="16"/>
                <w:lang w:val="el-GR"/>
              </w:rPr>
              <w:t xml:space="preserve"> Πρόσκληση Εκδήλωσης</w:t>
            </w:r>
            <w:r>
              <w:rPr>
                <w:rFonts w:ascii="Arial" w:eastAsia="Arial" w:hAnsi="Arial" w:cs="Arial"/>
                <w:sz w:val="16"/>
                <w:szCs w:val="16"/>
                <w:lang w:val="el-GR"/>
              </w:rPr>
              <w:t xml:space="preserve"> Ενδιαφέροντος, και</w:t>
            </w:r>
            <w:r w:rsidRPr="0079389F">
              <w:rPr>
                <w:rFonts w:ascii="Arial" w:eastAsia="Arial" w:hAnsi="Arial" w:cs="Arial"/>
                <w:sz w:val="16"/>
                <w:szCs w:val="16"/>
                <w:lang w:val="el-GR"/>
              </w:rPr>
              <w:t xml:space="preserve"> </w:t>
            </w:r>
            <w:r w:rsidRPr="00BE6292">
              <w:rPr>
                <w:rFonts w:ascii="Arial" w:eastAsia="Arial" w:hAnsi="Arial" w:cs="Arial"/>
                <w:sz w:val="16"/>
                <w:szCs w:val="16"/>
                <w:lang w:val="el-GR"/>
              </w:rPr>
              <w:t xml:space="preserve">τις Τεχνικές Προδιαγραφές του </w:t>
            </w:r>
            <w:r w:rsidRPr="00BE6292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 xml:space="preserve">Παραρτήματος </w:t>
            </w:r>
            <w:r w:rsidR="00C21D7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 w:rsidRPr="00BE6292">
              <w:rPr>
                <w:rFonts w:ascii="Arial" w:eastAsia="Arial" w:hAnsi="Arial" w:cs="Arial"/>
                <w:b/>
                <w:bCs/>
                <w:spacing w:val="-28"/>
                <w:sz w:val="16"/>
                <w:szCs w:val="16"/>
                <w:lang w:val="el-GR"/>
              </w:rPr>
              <w:t xml:space="preserve"> </w:t>
            </w:r>
            <w:r w:rsidR="008C3494">
              <w:rPr>
                <w:rFonts w:ascii="Arial" w:eastAsia="Arial" w:hAnsi="Arial" w:cs="Arial"/>
                <w:b/>
                <w:bCs/>
                <w:spacing w:val="-28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lang w:val="el-GR"/>
              </w:rPr>
              <w:t>αυτής,</w:t>
            </w:r>
            <w:r w:rsidRPr="0079389F">
              <w:rPr>
                <w:rFonts w:ascii="Arial" w:eastAsia="Arial" w:hAnsi="Arial" w:cs="Arial"/>
                <w:sz w:val="16"/>
                <w:szCs w:val="16"/>
                <w:lang w:val="el-GR"/>
              </w:rPr>
              <w:t xml:space="preserve"> τους οποίους αποδέχομαι πλήρως και ανεπιφύλακτα</w:t>
            </w:r>
            <w:r w:rsidR="008C3494">
              <w:rPr>
                <w:rFonts w:ascii="Arial" w:eastAsia="Arial" w:hAnsi="Arial" w:cs="Arial"/>
                <w:sz w:val="16"/>
                <w:szCs w:val="16"/>
                <w:lang w:val="el-GR"/>
              </w:rPr>
              <w:t>.</w:t>
            </w:r>
          </w:p>
        </w:tc>
      </w:tr>
      <w:tr w:rsidR="009E4057" w:rsidRPr="009E4057" w:rsidTr="00FB040C">
        <w:trPr>
          <w:trHeight w:val="60"/>
        </w:trPr>
        <w:tc>
          <w:tcPr>
            <w:tcW w:w="10420" w:type="dxa"/>
            <w:tcBorders>
              <w:top w:val="nil"/>
              <w:left w:val="nil"/>
              <w:right w:val="nil"/>
            </w:tcBorders>
          </w:tcPr>
          <w:p w:rsidR="009E4057" w:rsidRPr="00FB040C" w:rsidRDefault="00FB040C" w:rsidP="00FB040C">
            <w:pPr>
              <w:pStyle w:val="a8"/>
              <w:numPr>
                <w:ilvl w:val="0"/>
                <w:numId w:val="12"/>
              </w:numPr>
              <w:jc w:val="both"/>
              <w:rPr>
                <w:rFonts w:ascii="Arial" w:eastAsia="Arial" w:hAnsi="Arial" w:cs="Arial"/>
                <w:sz w:val="16"/>
                <w:szCs w:val="16"/>
                <w:lang w:val="el-GR"/>
              </w:rPr>
            </w:pPr>
            <w:r w:rsidRPr="00FB040C">
              <w:rPr>
                <w:rFonts w:ascii="Arial" w:eastAsia="Arial" w:hAnsi="Arial" w:cs="Arial"/>
                <w:sz w:val="16"/>
                <w:szCs w:val="16"/>
                <w:lang w:val="el-GR"/>
              </w:rPr>
              <w:t>Παραιτούμαι από κάθε δικαίωμα αποζημίωσής μου που απορρέει από οποιαδήποτε απόφαση του Φορέα Διαχείρισης, ιδίως λόγω αναβολής,</w:t>
            </w:r>
            <w:r>
              <w:rPr>
                <w:rFonts w:ascii="Arial" w:eastAsia="Arial" w:hAnsi="Arial" w:cs="Arial"/>
                <w:sz w:val="16"/>
                <w:szCs w:val="16"/>
                <w:lang w:val="el-GR"/>
              </w:rPr>
              <w:t xml:space="preserve"> </w:t>
            </w:r>
            <w:r w:rsidRPr="00FB040C">
              <w:rPr>
                <w:rFonts w:ascii="Arial" w:eastAsia="Arial" w:hAnsi="Arial" w:cs="Arial"/>
                <w:sz w:val="16"/>
                <w:szCs w:val="16"/>
                <w:lang w:val="el-GR"/>
              </w:rPr>
              <w:t>ματαίωσης ή ακύρωσης της διαδικασίας ανάθεσης</w:t>
            </w:r>
            <w:r w:rsidR="00345CF3" w:rsidRPr="00FB040C">
              <w:rPr>
                <w:rFonts w:ascii="Arial" w:hAnsi="Arial" w:cs="Arial"/>
                <w:sz w:val="16"/>
                <w:szCs w:val="16"/>
                <w:lang w:val="el-GR"/>
              </w:rPr>
              <w:t>.</w:t>
            </w:r>
          </w:p>
        </w:tc>
      </w:tr>
      <w:tr w:rsidR="009E4057" w:rsidRPr="009E4057" w:rsidTr="009E4057">
        <w:trPr>
          <w:trHeight w:val="377"/>
        </w:trPr>
        <w:tc>
          <w:tcPr>
            <w:tcW w:w="10420" w:type="dxa"/>
            <w:tcBorders>
              <w:top w:val="nil"/>
              <w:left w:val="nil"/>
              <w:right w:val="nil"/>
            </w:tcBorders>
          </w:tcPr>
          <w:p w:rsidR="009E4057" w:rsidRPr="009E4057" w:rsidRDefault="0079389F" w:rsidP="00B33F70">
            <w:pPr>
              <w:pStyle w:val="a8"/>
              <w:numPr>
                <w:ilvl w:val="0"/>
                <w:numId w:val="12"/>
              </w:numPr>
              <w:jc w:val="both"/>
              <w:rPr>
                <w:rFonts w:ascii="Arial" w:eastAsia="Arial" w:hAnsi="Arial" w:cs="Arial"/>
                <w:sz w:val="16"/>
                <w:szCs w:val="16"/>
                <w:lang w:val="el-GR"/>
              </w:rPr>
            </w:pPr>
            <w:r w:rsidRPr="0079389F">
              <w:rPr>
                <w:rFonts w:ascii="Arial" w:hAnsi="Arial"/>
                <w:sz w:val="16"/>
                <w:lang w:val="el-GR"/>
              </w:rPr>
              <w:t xml:space="preserve">Δεν εμπίπτω σε οποιονδήποτε από τους λόγους αποκλεισμού </w:t>
            </w:r>
            <w:r w:rsidRPr="00B33F70">
              <w:rPr>
                <w:rFonts w:ascii="Arial" w:hAnsi="Arial"/>
                <w:sz w:val="16"/>
                <w:lang w:val="el-GR"/>
              </w:rPr>
              <w:t xml:space="preserve">του αρ. 73 παρ. 1 και 2 </w:t>
            </w:r>
            <w:proofErr w:type="spellStart"/>
            <w:r w:rsidRPr="00B33F70">
              <w:rPr>
                <w:rFonts w:ascii="Arial" w:hAnsi="Arial"/>
                <w:sz w:val="16"/>
                <w:lang w:val="el-GR"/>
              </w:rPr>
              <w:t>περ</w:t>
            </w:r>
            <w:proofErr w:type="spellEnd"/>
            <w:r w:rsidRPr="00B33F70">
              <w:rPr>
                <w:rFonts w:ascii="Arial" w:hAnsi="Arial"/>
                <w:sz w:val="16"/>
                <w:lang w:val="el-GR"/>
              </w:rPr>
              <w:t>. α και β του Ν. 4412/2016</w:t>
            </w:r>
            <w:r w:rsidRPr="0079389F">
              <w:rPr>
                <w:rFonts w:ascii="Arial" w:hAnsi="Arial"/>
                <w:sz w:val="16"/>
                <w:lang w:val="el-GR"/>
              </w:rPr>
              <w:t xml:space="preserve">, </w:t>
            </w:r>
            <w:r w:rsidR="00B33F70" w:rsidRPr="00C32088">
              <w:rPr>
                <w:rFonts w:ascii="Arial" w:hAnsi="Arial"/>
                <w:sz w:val="16"/>
                <w:lang w:val="el-GR"/>
              </w:rPr>
              <w:t>όπως τροποποιήθηκε και ισχύει</w:t>
            </w:r>
            <w:r w:rsidRPr="00C32088">
              <w:rPr>
                <w:rFonts w:ascii="Arial" w:hAnsi="Arial"/>
                <w:sz w:val="16"/>
                <w:lang w:val="el-GR"/>
              </w:rPr>
              <w:t xml:space="preserve">. [σε περίπτωση νομικού προσώπου: η εταιρεία ……………………………………….. δεν εμπίπτει σε οποιονδήποτε από τους λόγους αποκλεισμού του αρ. 73 παρ. 2 </w:t>
            </w:r>
            <w:proofErr w:type="spellStart"/>
            <w:r w:rsidRPr="00C32088">
              <w:rPr>
                <w:rFonts w:ascii="Arial" w:hAnsi="Arial"/>
                <w:sz w:val="16"/>
                <w:lang w:val="el-GR"/>
              </w:rPr>
              <w:t>περ</w:t>
            </w:r>
            <w:proofErr w:type="spellEnd"/>
            <w:r w:rsidRPr="00C32088">
              <w:rPr>
                <w:rFonts w:ascii="Arial" w:hAnsi="Arial"/>
                <w:sz w:val="16"/>
                <w:lang w:val="el-GR"/>
              </w:rPr>
              <w:t xml:space="preserve">. α και β του Ν. 4412/2016, </w:t>
            </w:r>
            <w:r w:rsidR="00B33F70" w:rsidRPr="00C32088">
              <w:rPr>
                <w:rFonts w:ascii="Arial" w:hAnsi="Arial"/>
                <w:sz w:val="16"/>
                <w:lang w:val="el-GR"/>
              </w:rPr>
              <w:t xml:space="preserve">όπως τροποποιήθηκε και ισχύει </w:t>
            </w:r>
            <w:r w:rsidRPr="00C32088">
              <w:rPr>
                <w:rFonts w:ascii="Arial" w:hAnsi="Arial"/>
                <w:sz w:val="16"/>
                <w:lang w:val="el-GR"/>
              </w:rPr>
              <w:t>και κανένα από τα μέλη του διοικητικού, διευθυντικού ή εποπτικού οργάνου της εταιρείας ή των προσώπων που έχουν εξουσία εκπροσώπησης, λήψης αποφάσεων</w:t>
            </w:r>
            <w:r w:rsidRPr="0079389F">
              <w:rPr>
                <w:rFonts w:ascii="Arial" w:hAnsi="Arial"/>
                <w:sz w:val="16"/>
                <w:lang w:val="el-GR"/>
              </w:rPr>
              <w:t xml:space="preserve"> ή ελέγχου σε αυτή, δεν εμπίπτουν σε οποιονδήποτε από τους λόγους αποκλεισμού του</w:t>
            </w:r>
            <w:r>
              <w:rPr>
                <w:rFonts w:ascii="Arial" w:hAnsi="Arial"/>
                <w:sz w:val="16"/>
                <w:lang w:val="el-GR"/>
              </w:rPr>
              <w:t xml:space="preserve"> </w:t>
            </w:r>
            <w:r w:rsidRPr="0079389F">
              <w:rPr>
                <w:rFonts w:ascii="Arial" w:hAnsi="Arial"/>
                <w:sz w:val="16"/>
                <w:lang w:val="el-GR"/>
              </w:rPr>
              <w:t>αρ. 73 παρ. 1 του ίδιου νόμου].</w:t>
            </w:r>
          </w:p>
        </w:tc>
      </w:tr>
      <w:tr w:rsidR="009E4057" w:rsidRPr="009E4057" w:rsidTr="009E4057">
        <w:trPr>
          <w:trHeight w:val="56"/>
        </w:trPr>
        <w:tc>
          <w:tcPr>
            <w:tcW w:w="10420" w:type="dxa"/>
            <w:tcBorders>
              <w:top w:val="nil"/>
              <w:left w:val="nil"/>
              <w:right w:val="nil"/>
            </w:tcBorders>
          </w:tcPr>
          <w:p w:rsidR="009E4057" w:rsidRPr="006774CE" w:rsidRDefault="00300EFE" w:rsidP="00300EFE">
            <w:pPr>
              <w:pStyle w:val="a8"/>
              <w:numPr>
                <w:ilvl w:val="0"/>
                <w:numId w:val="12"/>
              </w:numPr>
              <w:jc w:val="both"/>
              <w:rPr>
                <w:rFonts w:ascii="Arial" w:hAnsi="Arial"/>
                <w:sz w:val="16"/>
                <w:lang w:val="el-GR"/>
              </w:rPr>
            </w:pPr>
            <w:r>
              <w:rPr>
                <w:rFonts w:ascii="Arial" w:hAnsi="Arial"/>
                <w:sz w:val="16"/>
                <w:lang w:val="el-GR"/>
              </w:rPr>
              <w:t>Ο</w:t>
            </w:r>
            <w:r w:rsidR="009E4057" w:rsidRPr="006774CE">
              <w:rPr>
                <w:rFonts w:ascii="Arial" w:hAnsi="Arial"/>
                <w:spacing w:val="-5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ανωτέρω</w:t>
            </w:r>
            <w:r w:rsidR="009E4057" w:rsidRPr="006774CE">
              <w:rPr>
                <w:rFonts w:ascii="Arial" w:hAnsi="Arial"/>
                <w:spacing w:val="-6"/>
                <w:sz w:val="16"/>
                <w:lang w:val="el-GR"/>
              </w:rPr>
              <w:t xml:space="preserve"> </w:t>
            </w:r>
            <w:r>
              <w:rPr>
                <w:rFonts w:ascii="Arial" w:hAnsi="Arial"/>
                <w:spacing w:val="-6"/>
                <w:sz w:val="16"/>
                <w:lang w:val="el-GR"/>
              </w:rPr>
              <w:t>οικονομικός φορέας</w:t>
            </w:r>
            <w:r w:rsidR="009E4057" w:rsidRPr="006774CE">
              <w:rPr>
                <w:rFonts w:ascii="Arial" w:hAnsi="Arial"/>
                <w:spacing w:val="-4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δεν</w:t>
            </w:r>
            <w:r w:rsidR="009E4057" w:rsidRPr="006774CE">
              <w:rPr>
                <w:rFonts w:ascii="Arial" w:hAnsi="Arial"/>
                <w:spacing w:val="-4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τελεί</w:t>
            </w:r>
            <w:r w:rsidR="009E4057" w:rsidRPr="006774CE">
              <w:rPr>
                <w:rFonts w:ascii="Arial" w:hAnsi="Arial"/>
                <w:spacing w:val="-4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υπό</w:t>
            </w:r>
            <w:r w:rsidR="009E4057" w:rsidRPr="006774CE">
              <w:rPr>
                <w:rFonts w:ascii="Arial" w:hAnsi="Arial"/>
                <w:spacing w:val="-3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πτώχευση,</w:t>
            </w:r>
            <w:r w:rsidR="009E4057" w:rsidRPr="006774CE">
              <w:rPr>
                <w:rFonts w:ascii="Arial" w:hAnsi="Arial"/>
                <w:spacing w:val="-4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ούτε</w:t>
            </w:r>
            <w:r w:rsidR="009E4057" w:rsidRPr="006774CE">
              <w:rPr>
                <w:rFonts w:ascii="Arial" w:hAnsi="Arial"/>
                <w:spacing w:val="-2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σε</w:t>
            </w:r>
            <w:r w:rsidR="009E4057" w:rsidRPr="006774CE">
              <w:rPr>
                <w:rFonts w:ascii="Arial" w:hAnsi="Arial"/>
                <w:spacing w:val="-2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διαδικασία</w:t>
            </w:r>
            <w:r w:rsidR="009E4057" w:rsidRPr="006774CE">
              <w:rPr>
                <w:rFonts w:ascii="Arial" w:hAnsi="Arial"/>
                <w:spacing w:val="-4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κήρυξης</w:t>
            </w:r>
            <w:r w:rsidR="009E4057" w:rsidRPr="006774CE">
              <w:rPr>
                <w:rFonts w:ascii="Arial" w:hAnsi="Arial"/>
                <w:spacing w:val="-3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πτώχευσης,</w:t>
            </w:r>
            <w:r w:rsidR="009E4057" w:rsidRPr="006774CE">
              <w:rPr>
                <w:rFonts w:ascii="Arial" w:hAnsi="Arial"/>
                <w:spacing w:val="-4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εκκαθάριση</w:t>
            </w:r>
            <w:r w:rsidR="009E4057" w:rsidRPr="006774CE">
              <w:rPr>
                <w:rFonts w:ascii="Arial" w:hAnsi="Arial"/>
                <w:spacing w:val="-3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ή</w:t>
            </w:r>
            <w:r w:rsidR="009E4057" w:rsidRPr="006774CE">
              <w:rPr>
                <w:rFonts w:ascii="Arial" w:hAnsi="Arial"/>
                <w:spacing w:val="-5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αναγκαστική</w:t>
            </w:r>
            <w:r w:rsidR="009E4057" w:rsidRPr="006774CE">
              <w:rPr>
                <w:rFonts w:ascii="Arial" w:hAnsi="Arial"/>
                <w:spacing w:val="-3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διαχείριση</w:t>
            </w:r>
            <w:r w:rsidR="009E4057">
              <w:rPr>
                <w:rFonts w:ascii="Arial" w:hAnsi="Arial"/>
                <w:sz w:val="16"/>
                <w:lang w:val="el-GR"/>
              </w:rPr>
              <w:t>.</w:t>
            </w:r>
          </w:p>
        </w:tc>
      </w:tr>
      <w:tr w:rsidR="009E4057" w:rsidRPr="009E4057" w:rsidTr="009E4057">
        <w:trPr>
          <w:trHeight w:val="56"/>
        </w:trPr>
        <w:tc>
          <w:tcPr>
            <w:tcW w:w="10420" w:type="dxa"/>
            <w:tcBorders>
              <w:top w:val="nil"/>
              <w:left w:val="nil"/>
              <w:right w:val="nil"/>
            </w:tcBorders>
          </w:tcPr>
          <w:p w:rsidR="009E4057" w:rsidRPr="006774CE" w:rsidRDefault="00300EFE" w:rsidP="00920E68">
            <w:pPr>
              <w:pStyle w:val="a8"/>
              <w:numPr>
                <w:ilvl w:val="0"/>
                <w:numId w:val="12"/>
              </w:numPr>
              <w:jc w:val="both"/>
              <w:rPr>
                <w:rFonts w:ascii="Arial" w:hAnsi="Arial"/>
                <w:sz w:val="16"/>
                <w:lang w:val="el-GR"/>
              </w:rPr>
            </w:pPr>
            <w:r>
              <w:rPr>
                <w:rFonts w:ascii="Arial" w:hAnsi="Arial"/>
                <w:sz w:val="16"/>
                <w:lang w:val="el-GR"/>
              </w:rPr>
              <w:t>Ο</w:t>
            </w:r>
            <w:r w:rsidR="009E4057" w:rsidRPr="006774CE">
              <w:rPr>
                <w:rFonts w:ascii="Arial" w:hAnsi="Arial"/>
                <w:spacing w:val="-5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ανωτέρω</w:t>
            </w:r>
            <w:r w:rsidR="009E4057" w:rsidRPr="006774CE">
              <w:rPr>
                <w:rFonts w:ascii="Arial" w:hAnsi="Arial"/>
                <w:spacing w:val="-6"/>
                <w:sz w:val="16"/>
                <w:lang w:val="el-GR"/>
              </w:rPr>
              <w:t xml:space="preserve"> </w:t>
            </w:r>
            <w:r>
              <w:rPr>
                <w:rFonts w:ascii="Arial" w:hAnsi="Arial"/>
                <w:spacing w:val="-6"/>
                <w:sz w:val="16"/>
                <w:lang w:val="el-GR"/>
              </w:rPr>
              <w:t>οικονομικός φορέας</w:t>
            </w:r>
            <w:r w:rsidRPr="006774CE">
              <w:rPr>
                <w:rFonts w:ascii="Arial" w:hAnsi="Arial"/>
                <w:spacing w:val="-4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έχει</w:t>
            </w:r>
            <w:r w:rsidR="009E4057" w:rsidRPr="006774CE">
              <w:rPr>
                <w:rFonts w:ascii="Arial" w:hAnsi="Arial"/>
                <w:spacing w:val="-2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εκπληρώσει</w:t>
            </w:r>
            <w:r w:rsidR="009E4057" w:rsidRPr="006774CE">
              <w:rPr>
                <w:rFonts w:ascii="Arial" w:hAnsi="Arial"/>
                <w:spacing w:val="-2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τις</w:t>
            </w:r>
            <w:r w:rsidR="009E4057" w:rsidRPr="006774CE">
              <w:rPr>
                <w:rFonts w:ascii="Arial" w:hAnsi="Arial"/>
                <w:spacing w:val="-3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υποχρεώσεις</w:t>
            </w:r>
            <w:r w:rsidR="009E4057" w:rsidRPr="006774CE">
              <w:rPr>
                <w:rFonts w:ascii="Arial" w:hAnsi="Arial"/>
                <w:spacing w:val="-5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της</w:t>
            </w:r>
            <w:r w:rsidR="009E4057" w:rsidRPr="006774CE">
              <w:rPr>
                <w:rFonts w:ascii="Arial" w:hAnsi="Arial"/>
                <w:spacing w:val="-3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όσον</w:t>
            </w:r>
            <w:r w:rsidR="009E4057" w:rsidRPr="006774CE">
              <w:rPr>
                <w:rFonts w:ascii="Arial" w:hAnsi="Arial"/>
                <w:spacing w:val="-4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αφορά</w:t>
            </w:r>
            <w:r w:rsidR="009E4057" w:rsidRPr="006774CE">
              <w:rPr>
                <w:rFonts w:ascii="Arial" w:hAnsi="Arial"/>
                <w:spacing w:val="-4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την</w:t>
            </w:r>
            <w:r w:rsidR="009E4057" w:rsidRPr="006774CE">
              <w:rPr>
                <w:rFonts w:ascii="Arial" w:hAnsi="Arial"/>
                <w:spacing w:val="-4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καταβολή</w:t>
            </w:r>
            <w:r w:rsidR="009E4057" w:rsidRPr="006774CE">
              <w:rPr>
                <w:rFonts w:ascii="Arial" w:hAnsi="Arial"/>
                <w:spacing w:val="-5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φόρων</w:t>
            </w:r>
            <w:r w:rsidR="009E4057" w:rsidRPr="006774CE">
              <w:rPr>
                <w:rFonts w:ascii="Arial" w:hAnsi="Arial"/>
                <w:spacing w:val="-4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και</w:t>
            </w:r>
            <w:r w:rsidR="009E4057" w:rsidRPr="006774CE">
              <w:rPr>
                <w:rFonts w:ascii="Arial" w:hAnsi="Arial"/>
                <w:spacing w:val="-2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εισφορών</w:t>
            </w:r>
            <w:r w:rsidR="009E4057" w:rsidRPr="006774CE">
              <w:rPr>
                <w:rFonts w:ascii="Arial" w:hAnsi="Arial"/>
                <w:spacing w:val="-4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κοινωνικής</w:t>
            </w:r>
            <w:r w:rsidR="009E4057" w:rsidRPr="006774CE">
              <w:rPr>
                <w:rFonts w:ascii="Arial" w:hAnsi="Arial"/>
                <w:spacing w:val="-5"/>
                <w:sz w:val="16"/>
                <w:lang w:val="el-GR"/>
              </w:rPr>
              <w:t xml:space="preserve"> </w:t>
            </w:r>
            <w:r w:rsidR="009E4057" w:rsidRPr="006774CE">
              <w:rPr>
                <w:rFonts w:ascii="Arial" w:hAnsi="Arial"/>
                <w:sz w:val="16"/>
                <w:lang w:val="el-GR"/>
              </w:rPr>
              <w:t>ασφάλισης</w:t>
            </w:r>
            <w:r w:rsidR="009E4057">
              <w:rPr>
                <w:rFonts w:ascii="Arial" w:hAnsi="Arial"/>
                <w:sz w:val="16"/>
                <w:lang w:val="el-GR"/>
              </w:rPr>
              <w:t>.</w:t>
            </w:r>
          </w:p>
        </w:tc>
      </w:tr>
      <w:tr w:rsidR="00832A6F" w:rsidRPr="009E405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9E4057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057">
              <w:rPr>
                <w:rFonts w:ascii="Arial" w:hAnsi="Arial" w:cs="Arial"/>
                <w:sz w:val="16"/>
                <w:szCs w:val="16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…</w:t>
      </w:r>
      <w:r w:rsidR="004743DF">
        <w:rPr>
          <w:sz w:val="16"/>
        </w:rPr>
        <w:t>/</w:t>
      </w:r>
      <w:r>
        <w:rPr>
          <w:sz w:val="16"/>
        </w:rPr>
        <w:t>….</w:t>
      </w:r>
      <w:r w:rsidR="004743DF">
        <w:rPr>
          <w:sz w:val="16"/>
        </w:rPr>
        <w:t>/</w:t>
      </w:r>
      <w:r>
        <w:rPr>
          <w:sz w:val="16"/>
        </w:rPr>
        <w:t>20</w:t>
      </w:r>
      <w:r w:rsidR="004743DF">
        <w:rPr>
          <w:sz w:val="16"/>
        </w:rPr>
        <w:t>20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Pr="009E4057" w:rsidRDefault="00832A6F">
      <w:pPr>
        <w:pStyle w:val="a6"/>
        <w:jc w:val="both"/>
        <w:rPr>
          <w:sz w:val="16"/>
        </w:rPr>
      </w:pPr>
      <w:r w:rsidRPr="009E4057">
        <w:rPr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Pr="009E4057" w:rsidRDefault="00832A6F">
      <w:pPr>
        <w:pStyle w:val="a6"/>
        <w:jc w:val="both"/>
        <w:rPr>
          <w:sz w:val="16"/>
        </w:rPr>
      </w:pPr>
      <w:r w:rsidRPr="009E4057">
        <w:rPr>
          <w:sz w:val="16"/>
        </w:rPr>
        <w:t xml:space="preserve">(2) Αναγράφεται ολογράφως. </w:t>
      </w:r>
    </w:p>
    <w:p w:rsidR="00832A6F" w:rsidRPr="009E4057" w:rsidRDefault="00832A6F">
      <w:pPr>
        <w:pStyle w:val="a6"/>
        <w:jc w:val="both"/>
        <w:rPr>
          <w:sz w:val="16"/>
        </w:rPr>
      </w:pPr>
      <w:r w:rsidRPr="009E4057">
        <w:rPr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9E4057" w:rsidRDefault="00832A6F" w:rsidP="004466F1">
      <w:pPr>
        <w:pStyle w:val="a6"/>
        <w:jc w:val="both"/>
        <w:rPr>
          <w:sz w:val="18"/>
        </w:rPr>
      </w:pPr>
      <w:r w:rsidRPr="009E4057">
        <w:rPr>
          <w:sz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9E4057">
      <w:headerReference w:type="default" r:id="rId14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09F" w:rsidRDefault="00A6409F">
      <w:r>
        <w:separator/>
      </w:r>
    </w:p>
  </w:endnote>
  <w:endnote w:type="continuationSeparator" w:id="0">
    <w:p w:rsidR="00A6409F" w:rsidRDefault="00A6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FF" w:rsidRDefault="005841F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FF" w:rsidRPr="005841FF" w:rsidRDefault="005841FF" w:rsidP="005841FF">
    <w:pPr>
      <w:widowControl w:val="0"/>
      <w:autoSpaceDE w:val="0"/>
      <w:autoSpaceDN w:val="0"/>
      <w:jc w:val="right"/>
      <w:rPr>
        <w:rFonts w:ascii="Calibri" w:eastAsia="Calibri" w:hAnsi="Calibri" w:cs="Calibri"/>
        <w:sz w:val="20"/>
        <w:szCs w:val="20"/>
      </w:rPr>
    </w:pPr>
  </w:p>
  <w:p w:rsidR="005841FF" w:rsidRPr="005841FF" w:rsidRDefault="000F3725" w:rsidP="005841FF">
    <w:pPr>
      <w:widowControl w:val="0"/>
      <w:tabs>
        <w:tab w:val="center" w:pos="4153"/>
        <w:tab w:val="right" w:pos="8306"/>
      </w:tabs>
      <w:jc w:val="center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val="en-US" w:eastAsia="en-US"/>
      </w:rPr>
      <w:pict>
        <v:rect id="_x0000_i1025" style="width:0;height:1.5pt" o:hralign="center" o:hrstd="t" o:hr="t" fillcolor="#a0a0a0" stroked="f"/>
      </w:pict>
    </w:r>
  </w:p>
  <w:p w:rsidR="005841FF" w:rsidRPr="005841FF" w:rsidRDefault="005841FF" w:rsidP="005841FF">
    <w:pPr>
      <w:widowControl w:val="0"/>
      <w:tabs>
        <w:tab w:val="center" w:pos="4153"/>
        <w:tab w:val="right" w:pos="8306"/>
      </w:tabs>
      <w:jc w:val="center"/>
      <w:rPr>
        <w:rFonts w:ascii="Bookman Old Style" w:eastAsia="Calibri" w:hAnsi="Bookman Old Style" w:cs="Arial"/>
        <w:i/>
        <w:sz w:val="20"/>
        <w:szCs w:val="20"/>
      </w:rPr>
    </w:pPr>
    <w:r w:rsidRPr="005841FF">
      <w:rPr>
        <w:rFonts w:ascii="Bookman Old Style" w:eastAsia="Calibri" w:hAnsi="Bookman Old Style" w:cs="Arial"/>
        <w:i/>
        <w:sz w:val="20"/>
        <w:szCs w:val="20"/>
      </w:rPr>
      <w:t xml:space="preserve">Φορέας Διαχείρισης Λίμνης Παμβώτιδας Ιωαννίνων </w:t>
    </w:r>
  </w:p>
  <w:p w:rsidR="005841FF" w:rsidRPr="005841FF" w:rsidRDefault="005841FF" w:rsidP="005841FF">
    <w:pPr>
      <w:widowControl w:val="0"/>
      <w:tabs>
        <w:tab w:val="center" w:pos="4153"/>
        <w:tab w:val="right" w:pos="8306"/>
      </w:tabs>
      <w:jc w:val="center"/>
      <w:rPr>
        <w:rFonts w:ascii="Bookman Old Style" w:eastAsia="Calibri" w:hAnsi="Bookman Old Style" w:cs="Arial"/>
        <w:i/>
        <w:sz w:val="20"/>
        <w:szCs w:val="20"/>
      </w:rPr>
    </w:pPr>
    <w:r w:rsidRPr="005841FF">
      <w:rPr>
        <w:rFonts w:ascii="Bookman Old Style" w:eastAsia="Calibri" w:hAnsi="Bookman Old Style"/>
        <w:i/>
        <w:sz w:val="20"/>
        <w:szCs w:val="20"/>
      </w:rPr>
      <w:t xml:space="preserve">4ο </w:t>
    </w:r>
    <w:proofErr w:type="spellStart"/>
    <w:r w:rsidRPr="005841FF">
      <w:rPr>
        <w:rFonts w:ascii="Bookman Old Style" w:eastAsia="Calibri" w:hAnsi="Bookman Old Style"/>
        <w:i/>
        <w:sz w:val="20"/>
        <w:szCs w:val="20"/>
      </w:rPr>
      <w:t>Χλμ</w:t>
    </w:r>
    <w:proofErr w:type="spellEnd"/>
    <w:r w:rsidRPr="005841FF">
      <w:rPr>
        <w:rFonts w:ascii="Bookman Old Style" w:eastAsia="Calibri" w:hAnsi="Bookman Old Style"/>
        <w:i/>
        <w:sz w:val="20"/>
        <w:szCs w:val="20"/>
      </w:rPr>
      <w:t xml:space="preserve">. Ε.Ο. Ιωαννίνων - Τρικάλων, 45445, Πέραμα </w:t>
    </w:r>
    <w:r w:rsidRPr="005841FF">
      <w:rPr>
        <w:rFonts w:ascii="Bookman Old Style" w:eastAsia="Calibri" w:hAnsi="Bookman Old Style" w:cs="Arial"/>
        <w:i/>
        <w:sz w:val="20"/>
        <w:szCs w:val="20"/>
      </w:rPr>
      <w:t>Ιωαννίνων</w:t>
    </w:r>
  </w:p>
  <w:p w:rsidR="005841FF" w:rsidRPr="005841FF" w:rsidRDefault="000F3725" w:rsidP="005841FF">
    <w:pPr>
      <w:widowControl w:val="0"/>
      <w:tabs>
        <w:tab w:val="center" w:pos="4153"/>
        <w:tab w:val="right" w:pos="8306"/>
      </w:tabs>
      <w:jc w:val="center"/>
      <w:rPr>
        <w:rFonts w:eastAsia="Calibri"/>
        <w:sz w:val="20"/>
        <w:szCs w:val="20"/>
      </w:rPr>
    </w:pPr>
    <w:hyperlink r:id="rId1" w:history="1">
      <w:r w:rsidR="005841FF" w:rsidRPr="005841FF">
        <w:rPr>
          <w:rFonts w:ascii="Bookman Old Style" w:eastAsia="Calibri" w:hAnsi="Bookman Old Style" w:cs="Arial"/>
          <w:i/>
          <w:color w:val="0000FF"/>
          <w:sz w:val="20"/>
          <w:szCs w:val="20"/>
          <w:u w:val="single"/>
        </w:rPr>
        <w:t>www.lakepamvotis.</w:t>
      </w:r>
      <w:proofErr w:type="spellStart"/>
      <w:r w:rsidR="005841FF" w:rsidRPr="005841FF">
        <w:rPr>
          <w:rFonts w:ascii="Bookman Old Style" w:eastAsia="Calibri" w:hAnsi="Bookman Old Style" w:cs="Arial"/>
          <w:i/>
          <w:color w:val="0000FF"/>
          <w:sz w:val="20"/>
          <w:szCs w:val="20"/>
          <w:u w:val="single"/>
          <w:lang w:val="en-US"/>
        </w:rPr>
        <w:t>eu</w:t>
      </w:r>
      <w:proofErr w:type="spellEnd"/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FF" w:rsidRDefault="005841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09F" w:rsidRDefault="00A6409F">
      <w:r>
        <w:separator/>
      </w:r>
    </w:p>
  </w:footnote>
  <w:footnote w:type="continuationSeparator" w:id="0">
    <w:p w:rsidR="00A6409F" w:rsidRDefault="00A64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FF" w:rsidRDefault="005841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473"/>
      <w:gridCol w:w="3473"/>
      <w:gridCol w:w="3474"/>
    </w:tblGrid>
    <w:tr w:rsidR="003778BC" w:rsidTr="0006628F">
      <w:tc>
        <w:tcPr>
          <w:tcW w:w="3473" w:type="dxa"/>
          <w:vAlign w:val="center"/>
        </w:tcPr>
        <w:p w:rsidR="003778BC" w:rsidRPr="005E4A8E" w:rsidRDefault="00C21D75" w:rsidP="00C21D75">
          <w:pPr>
            <w:pStyle w:val="a3"/>
            <w:rPr>
              <w:b/>
              <w:bCs/>
              <w:sz w:val="16"/>
            </w:rPr>
          </w:pPr>
          <w:r w:rsidRPr="00C21D75">
            <w:rPr>
              <w:b/>
              <w:bCs/>
              <w:sz w:val="16"/>
            </w:rPr>
            <w:t>Παράρτημα i</w:t>
          </w:r>
          <w:r>
            <w:rPr>
              <w:b/>
              <w:bCs/>
              <w:sz w:val="16"/>
              <w:lang w:val="en-US"/>
            </w:rPr>
            <w:t>i</w:t>
          </w:r>
          <w:r w:rsidR="005E4A8E">
            <w:rPr>
              <w:b/>
              <w:bCs/>
              <w:sz w:val="16"/>
            </w:rPr>
            <w:t xml:space="preserve"> - </w:t>
          </w:r>
          <w:r w:rsidR="005E4A8E" w:rsidRPr="005E4A8E">
            <w:rPr>
              <w:b/>
              <w:bCs/>
              <w:sz w:val="16"/>
            </w:rPr>
            <w:t>Υπεύθυνη Δήλωση</w:t>
          </w:r>
        </w:p>
      </w:tc>
      <w:tc>
        <w:tcPr>
          <w:tcW w:w="3473" w:type="dxa"/>
          <w:vAlign w:val="center"/>
        </w:tcPr>
        <w:p w:rsidR="003778BC" w:rsidRDefault="00C72618" w:rsidP="0006628F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6415" cy="532130"/>
                <wp:effectExtent l="0" t="0" r="6985" b="127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:rsidR="003778BC" w:rsidRDefault="003778B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3778BC" w:rsidRDefault="003778B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FF" w:rsidRDefault="005841F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BC" w:rsidRDefault="003778B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230"/>
    <w:multiLevelType w:val="hybridMultilevel"/>
    <w:tmpl w:val="CDB8C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A2862"/>
    <w:multiLevelType w:val="hybridMultilevel"/>
    <w:tmpl w:val="C7AEEA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1169A2"/>
    <w:multiLevelType w:val="multilevel"/>
    <w:tmpl w:val="742C502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FC0505"/>
    <w:multiLevelType w:val="hybridMultilevel"/>
    <w:tmpl w:val="97203A66"/>
    <w:lvl w:ilvl="0" w:tplc="CCF68C30">
      <w:start w:val="1"/>
      <w:numFmt w:val="decimal"/>
      <w:lvlText w:val="%1."/>
      <w:lvlJc w:val="left"/>
      <w:pPr>
        <w:ind w:left="180" w:hanging="180"/>
      </w:pPr>
      <w:rPr>
        <w:rFonts w:ascii="Arial" w:eastAsia="Arial" w:hAnsi="Arial" w:hint="default"/>
        <w:b/>
        <w:bCs/>
        <w:spacing w:val="-1"/>
        <w:w w:val="100"/>
        <w:sz w:val="16"/>
        <w:szCs w:val="16"/>
      </w:rPr>
    </w:lvl>
    <w:lvl w:ilvl="1" w:tplc="7F9A9544">
      <w:start w:val="1"/>
      <w:numFmt w:val="bullet"/>
      <w:lvlText w:val="▪"/>
      <w:lvlJc w:val="left"/>
      <w:pPr>
        <w:ind w:left="720" w:hanging="361"/>
      </w:pPr>
      <w:rPr>
        <w:rFonts w:ascii="Arial Unicode MS" w:eastAsia="Arial Unicode MS" w:hAnsi="Arial Unicode MS" w:hint="default"/>
        <w:w w:val="76"/>
        <w:sz w:val="16"/>
        <w:szCs w:val="16"/>
      </w:rPr>
    </w:lvl>
    <w:lvl w:ilvl="2" w:tplc="C1CE7F5A">
      <w:start w:val="1"/>
      <w:numFmt w:val="bullet"/>
      <w:lvlText w:val="•"/>
      <w:lvlJc w:val="left"/>
      <w:pPr>
        <w:ind w:left="1813" w:hanging="361"/>
      </w:pPr>
      <w:rPr>
        <w:rFonts w:hint="default"/>
      </w:rPr>
    </w:lvl>
    <w:lvl w:ilvl="3" w:tplc="3BFECC7C">
      <w:start w:val="1"/>
      <w:numFmt w:val="bullet"/>
      <w:lvlText w:val="•"/>
      <w:lvlJc w:val="left"/>
      <w:pPr>
        <w:ind w:left="2903" w:hanging="361"/>
      </w:pPr>
      <w:rPr>
        <w:rFonts w:hint="default"/>
      </w:rPr>
    </w:lvl>
    <w:lvl w:ilvl="4" w:tplc="4E94D9DA">
      <w:start w:val="1"/>
      <w:numFmt w:val="bullet"/>
      <w:lvlText w:val="•"/>
      <w:lvlJc w:val="left"/>
      <w:pPr>
        <w:ind w:left="3992" w:hanging="361"/>
      </w:pPr>
      <w:rPr>
        <w:rFonts w:hint="default"/>
      </w:rPr>
    </w:lvl>
    <w:lvl w:ilvl="5" w:tplc="11B0F948">
      <w:start w:val="1"/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D14A8366">
      <w:start w:val="1"/>
      <w:numFmt w:val="bullet"/>
      <w:lvlText w:val="•"/>
      <w:lvlJc w:val="left"/>
      <w:pPr>
        <w:ind w:left="6172" w:hanging="361"/>
      </w:pPr>
      <w:rPr>
        <w:rFonts w:hint="default"/>
      </w:rPr>
    </w:lvl>
    <w:lvl w:ilvl="7" w:tplc="7E9A5020">
      <w:start w:val="1"/>
      <w:numFmt w:val="bullet"/>
      <w:lvlText w:val="•"/>
      <w:lvlJc w:val="left"/>
      <w:pPr>
        <w:ind w:left="7261" w:hanging="361"/>
      </w:pPr>
      <w:rPr>
        <w:rFonts w:hint="default"/>
      </w:rPr>
    </w:lvl>
    <w:lvl w:ilvl="8" w:tplc="4892A038">
      <w:start w:val="1"/>
      <w:numFmt w:val="bullet"/>
      <w:lvlText w:val="•"/>
      <w:lvlJc w:val="left"/>
      <w:pPr>
        <w:ind w:left="8351" w:hanging="361"/>
      </w:pPr>
      <w:rPr>
        <w:rFonts w:hint="default"/>
      </w:rPr>
    </w:lvl>
  </w:abstractNum>
  <w:abstractNum w:abstractNumId="13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14"/>
  </w:num>
  <w:num w:numId="7">
    <w:abstractNumId w:val="13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12"/>
  </w:num>
  <w:num w:numId="13">
    <w:abstractNumId w:val="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014726"/>
    <w:rsid w:val="00064294"/>
    <w:rsid w:val="0006628F"/>
    <w:rsid w:val="00095953"/>
    <w:rsid w:val="000D5EC0"/>
    <w:rsid w:val="000F3725"/>
    <w:rsid w:val="000F71EA"/>
    <w:rsid w:val="00163D41"/>
    <w:rsid w:val="00180B41"/>
    <w:rsid w:val="0019482E"/>
    <w:rsid w:val="00300EFE"/>
    <w:rsid w:val="00345CF3"/>
    <w:rsid w:val="003778BC"/>
    <w:rsid w:val="003F0929"/>
    <w:rsid w:val="004466F1"/>
    <w:rsid w:val="00453310"/>
    <w:rsid w:val="004743DF"/>
    <w:rsid w:val="004C0C6F"/>
    <w:rsid w:val="004C7602"/>
    <w:rsid w:val="005709CC"/>
    <w:rsid w:val="005841FF"/>
    <w:rsid w:val="005C281F"/>
    <w:rsid w:val="005E4A8E"/>
    <w:rsid w:val="006A55A8"/>
    <w:rsid w:val="007104FE"/>
    <w:rsid w:val="0079389F"/>
    <w:rsid w:val="00796DAB"/>
    <w:rsid w:val="007B1937"/>
    <w:rsid w:val="0083111D"/>
    <w:rsid w:val="00832A6F"/>
    <w:rsid w:val="008336E9"/>
    <w:rsid w:val="00860FD8"/>
    <w:rsid w:val="008C3494"/>
    <w:rsid w:val="00920E68"/>
    <w:rsid w:val="00926112"/>
    <w:rsid w:val="00956FB7"/>
    <w:rsid w:val="009E4057"/>
    <w:rsid w:val="00A6409F"/>
    <w:rsid w:val="00AC2B0A"/>
    <w:rsid w:val="00B1462B"/>
    <w:rsid w:val="00B33F70"/>
    <w:rsid w:val="00B46E17"/>
    <w:rsid w:val="00B573C6"/>
    <w:rsid w:val="00B766B2"/>
    <w:rsid w:val="00B869FC"/>
    <w:rsid w:val="00B933FF"/>
    <w:rsid w:val="00BC099F"/>
    <w:rsid w:val="00BE6292"/>
    <w:rsid w:val="00C1579C"/>
    <w:rsid w:val="00C21D75"/>
    <w:rsid w:val="00C255B3"/>
    <w:rsid w:val="00C32088"/>
    <w:rsid w:val="00C72618"/>
    <w:rsid w:val="00CD7ABE"/>
    <w:rsid w:val="00E36924"/>
    <w:rsid w:val="00F1593E"/>
    <w:rsid w:val="00FA1365"/>
    <w:rsid w:val="00FB040C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List Paragraph"/>
    <w:basedOn w:val="a"/>
    <w:uiPriority w:val="1"/>
    <w:qFormat/>
    <w:rsid w:val="009E405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9">
    <w:name w:val="Balloon Text"/>
    <w:basedOn w:val="a"/>
    <w:link w:val="Char"/>
    <w:rsid w:val="005841F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584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List Paragraph"/>
    <w:basedOn w:val="a"/>
    <w:uiPriority w:val="1"/>
    <w:qFormat/>
    <w:rsid w:val="009E405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9">
    <w:name w:val="Balloon Text"/>
    <w:basedOn w:val="a"/>
    <w:link w:val="Char"/>
    <w:rsid w:val="005841F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584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kepamvotis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427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HP Inc.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Panagiotis Nitas</cp:lastModifiedBy>
  <cp:revision>6</cp:revision>
  <cp:lastPrinted>2002-09-25T07:58:00Z</cp:lastPrinted>
  <dcterms:created xsi:type="dcterms:W3CDTF">2021-04-25T21:32:00Z</dcterms:created>
  <dcterms:modified xsi:type="dcterms:W3CDTF">2021-04-27T10:45:00Z</dcterms:modified>
</cp:coreProperties>
</file>