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5A7" w:rsidRPr="005E6ACB" w:rsidRDefault="00B575A7" w:rsidP="00B575A7">
      <w:pPr>
        <w:pStyle w:val="2"/>
        <w:pageBreakBefore/>
        <w:tabs>
          <w:tab w:val="clear" w:pos="567"/>
          <w:tab w:val="left" w:pos="0"/>
        </w:tabs>
        <w:ind w:left="0" w:firstLine="0"/>
        <w:rPr>
          <w:rFonts w:asciiTheme="majorHAnsi" w:hAnsiTheme="majorHAnsi"/>
          <w:lang w:val="el-GR"/>
        </w:rPr>
      </w:pPr>
      <w:bookmarkStart w:id="0" w:name="_Toc43893586"/>
      <w:r w:rsidRPr="005E6ACB">
        <w:rPr>
          <w:rFonts w:asciiTheme="majorHAnsi" w:hAnsiTheme="majorHAnsi"/>
          <w:lang w:val="el-GR"/>
        </w:rPr>
        <w:t xml:space="preserve">ΠΑΡΑΡΤΗΜΑ ΙV </w:t>
      </w:r>
      <w:r>
        <w:rPr>
          <w:rFonts w:asciiTheme="majorHAnsi" w:hAnsiTheme="majorHAnsi"/>
          <w:lang w:val="el-GR"/>
        </w:rPr>
        <w:t>-</w:t>
      </w:r>
      <w:r w:rsidRPr="005E6ACB">
        <w:rPr>
          <w:rFonts w:asciiTheme="majorHAnsi" w:hAnsiTheme="majorHAnsi"/>
          <w:lang w:val="el-GR"/>
        </w:rPr>
        <w:t xml:space="preserve"> Υπόδειγμα Οικονομικής Προσφοράς</w:t>
      </w:r>
      <w:bookmarkEnd w:id="0"/>
      <w:r w:rsidRPr="005E6ACB">
        <w:rPr>
          <w:rFonts w:asciiTheme="majorHAnsi" w:hAnsiTheme="majorHAnsi"/>
          <w:lang w:val="el-GR"/>
        </w:rPr>
        <w:t xml:space="preserve"> </w:t>
      </w:r>
    </w:p>
    <w:p w:rsidR="00B575A7" w:rsidRPr="00471456" w:rsidRDefault="00B575A7" w:rsidP="00B575A7">
      <w:pPr>
        <w:pStyle w:val="normalwithoutspacing"/>
        <w:pBdr>
          <w:top w:val="single" w:sz="4" w:space="1" w:color="auto"/>
          <w:left w:val="single" w:sz="4" w:space="4" w:color="auto"/>
          <w:bottom w:val="single" w:sz="4" w:space="1" w:color="auto"/>
          <w:right w:val="single" w:sz="4" w:space="4" w:color="auto"/>
        </w:pBdr>
        <w:rPr>
          <w:rFonts w:asciiTheme="majorHAnsi" w:hAnsiTheme="majorHAnsi" w:cs="Arial"/>
          <w:color w:val="000000"/>
          <w:sz w:val="24"/>
        </w:rPr>
      </w:pPr>
      <w:r w:rsidRPr="00471456">
        <w:rPr>
          <w:rFonts w:asciiTheme="majorHAnsi" w:hAnsiTheme="majorHAnsi"/>
          <w:color w:val="000000"/>
          <w:szCs w:val="22"/>
        </w:rPr>
        <w:t xml:space="preserve">Για την </w:t>
      </w:r>
      <w:r w:rsidR="00AB32E0" w:rsidRPr="00E17227">
        <w:rPr>
          <w:rFonts w:asciiTheme="majorHAnsi" w:hAnsiTheme="majorHAnsi"/>
          <w:color w:val="000000"/>
          <w:szCs w:val="22"/>
        </w:rPr>
        <w:t xml:space="preserve">υπ’ </w:t>
      </w:r>
      <w:r w:rsidR="00AB32E0">
        <w:rPr>
          <w:rFonts w:asciiTheme="majorHAnsi" w:hAnsiTheme="majorHAnsi"/>
          <w:color w:val="000000"/>
          <w:szCs w:val="22"/>
        </w:rPr>
        <w:t xml:space="preserve">αριθ. </w:t>
      </w:r>
      <w:proofErr w:type="spellStart"/>
      <w:r w:rsidR="00AB32E0">
        <w:rPr>
          <w:rFonts w:asciiTheme="majorHAnsi" w:hAnsiTheme="majorHAnsi"/>
          <w:color w:val="000000"/>
          <w:szCs w:val="22"/>
        </w:rPr>
        <w:t>Πρωτ</w:t>
      </w:r>
      <w:proofErr w:type="spellEnd"/>
      <w:r w:rsidR="00AB32E0">
        <w:rPr>
          <w:rFonts w:asciiTheme="majorHAnsi" w:hAnsiTheme="majorHAnsi"/>
          <w:color w:val="000000"/>
          <w:szCs w:val="22"/>
        </w:rPr>
        <w:t xml:space="preserve">. 168/03-03-2021 </w:t>
      </w:r>
      <w:bookmarkStart w:id="1" w:name="_GoBack"/>
      <w:bookmarkEnd w:id="1"/>
      <w:r w:rsidRPr="00471456">
        <w:rPr>
          <w:rFonts w:asciiTheme="majorHAnsi" w:hAnsiTheme="majorHAnsi"/>
          <w:color w:val="000000"/>
          <w:szCs w:val="22"/>
        </w:rPr>
        <w:t>Διακήρυξη Συνοπτικού Διαγωνισμού για τη Σύμβαση Γενικών Υπηρεσιών «Σχεδιασμός δράσεων αναψυχής και κατευθύνσεις διαχείρισης επισκεπτών στη λίμνη Παμβώτιδα (Φέρουσα ικανότητα)» στο πλαίσιο της πράξης «ΕΠΙΧΟΡΗΓΗΣΗ ΤΟΥ ΦΟΡΕΑ ΔΙΑΧΕΙΡΙΣΗΣ ΛΙΜΝΗΣ ΠΑΜΒΩΤΙΔΑΣ ΙΩΑΝΝΙΝΩΝ ΓΙΑ ΔΡΑΣΕΙΣ ΔΙΑΧΕΙΡΙΣΗΣ ΠΡΟΣΤΑΤΕΥΟΜΕΝΩΝ ΠΕΡΙΟΧΩΝ, ΕΙΔΩΝ ΚΑΙ ΟΙΚΟΤΟΠΩΝ» με Κωδικό ΟΠΣ 5033228 στο Επιχειρησιακό Πρόγραμμα «Υποδομές Μεταφορών, Περιβάλλον και Αειφόρος Ανάπτυξη 2014 – 2020 που συγχρηματοδοτείται από το Ταμείο Συνοχής.</w:t>
      </w:r>
    </w:p>
    <w:p w:rsidR="00B575A7" w:rsidRPr="00471456" w:rsidRDefault="00B575A7" w:rsidP="00B575A7">
      <w:pPr>
        <w:pStyle w:val="Web"/>
        <w:shd w:val="clear" w:color="auto" w:fill="FFFFFF"/>
        <w:spacing w:before="0" w:beforeAutospacing="0" w:after="0" w:afterAutospacing="0"/>
        <w:jc w:val="center"/>
        <w:rPr>
          <w:rFonts w:asciiTheme="majorHAnsi" w:hAnsiTheme="majorHAnsi" w:cs="Arial"/>
          <w:color w:val="000000"/>
        </w:rPr>
      </w:pPr>
    </w:p>
    <w:p w:rsidR="00B575A7" w:rsidRPr="00471456" w:rsidRDefault="00B575A7" w:rsidP="00B575A7">
      <w:pPr>
        <w:pStyle w:val="Web"/>
        <w:shd w:val="clear" w:color="auto" w:fill="FFFFFF"/>
        <w:spacing w:before="0" w:beforeAutospacing="0" w:after="0" w:afterAutospacing="0"/>
        <w:jc w:val="center"/>
        <w:rPr>
          <w:rFonts w:asciiTheme="majorHAnsi" w:hAnsiTheme="majorHAnsi" w:cs="Arial"/>
          <w:color w:val="000000"/>
        </w:rPr>
      </w:pPr>
      <w:r w:rsidRPr="00471456">
        <w:rPr>
          <w:rFonts w:asciiTheme="majorHAnsi" w:hAnsiTheme="majorHAnsi" w:cs="Calibri"/>
          <w:b/>
          <w:bCs/>
          <w:color w:val="000000"/>
          <w:sz w:val="22"/>
          <w:szCs w:val="22"/>
        </w:rPr>
        <w:t>Προς: ΦΟΡΕΑ ΔΙΑΧΕΙΡΙΣΗΣ ΛΙΜΝΗΣ ΠΑΜΒΩΤΙΔΑΣ ΙΩΑΝΝΙΝΩΝ</w:t>
      </w:r>
    </w:p>
    <w:p w:rsidR="00B575A7" w:rsidRPr="00471456" w:rsidRDefault="00B575A7" w:rsidP="00B575A7">
      <w:pPr>
        <w:pStyle w:val="Web"/>
        <w:shd w:val="clear" w:color="auto" w:fill="FFFFFF"/>
        <w:spacing w:before="0" w:beforeAutospacing="0" w:after="0" w:afterAutospacing="0"/>
        <w:jc w:val="center"/>
        <w:rPr>
          <w:rFonts w:asciiTheme="majorHAnsi" w:hAnsiTheme="majorHAnsi" w:cs="Arial"/>
          <w:color w:val="000000"/>
        </w:rPr>
      </w:pPr>
    </w:p>
    <w:p w:rsidR="00B575A7" w:rsidRPr="00471456" w:rsidRDefault="00B575A7" w:rsidP="00B575A7">
      <w:pPr>
        <w:shd w:val="clear" w:color="auto" w:fill="FFFFFF"/>
        <w:rPr>
          <w:rFonts w:asciiTheme="majorHAnsi" w:hAnsiTheme="majorHAnsi"/>
          <w:color w:val="222222"/>
          <w:szCs w:val="22"/>
        </w:rPr>
      </w:pPr>
      <w:proofErr w:type="spellStart"/>
      <w:r w:rsidRPr="00471456">
        <w:rPr>
          <w:rFonts w:asciiTheme="majorHAnsi" w:hAnsiTheme="majorHAnsi"/>
          <w:b/>
          <w:bCs/>
          <w:color w:val="222222"/>
          <w:szCs w:val="22"/>
        </w:rPr>
        <w:t>Στοιχεί</w:t>
      </w:r>
      <w:proofErr w:type="spellEnd"/>
      <w:r w:rsidRPr="00471456">
        <w:rPr>
          <w:rFonts w:asciiTheme="majorHAnsi" w:hAnsiTheme="majorHAnsi"/>
          <w:b/>
          <w:bCs/>
          <w:color w:val="222222"/>
          <w:szCs w:val="22"/>
        </w:rPr>
        <w:t xml:space="preserve">α </w:t>
      </w:r>
      <w:proofErr w:type="spellStart"/>
      <w:r w:rsidRPr="00471456">
        <w:rPr>
          <w:rFonts w:asciiTheme="majorHAnsi" w:hAnsiTheme="majorHAnsi"/>
          <w:b/>
          <w:bCs/>
          <w:color w:val="222222"/>
          <w:szCs w:val="22"/>
        </w:rPr>
        <w:t>Οικονομικής</w:t>
      </w:r>
      <w:proofErr w:type="spellEnd"/>
      <w:r w:rsidRPr="00471456">
        <w:rPr>
          <w:rFonts w:asciiTheme="majorHAnsi" w:hAnsiTheme="majorHAnsi"/>
          <w:b/>
          <w:bCs/>
          <w:color w:val="222222"/>
          <w:szCs w:val="22"/>
        </w:rPr>
        <w:t xml:space="preserve"> </w:t>
      </w:r>
      <w:proofErr w:type="spellStart"/>
      <w:r w:rsidRPr="00471456">
        <w:rPr>
          <w:rFonts w:asciiTheme="majorHAnsi" w:hAnsiTheme="majorHAnsi"/>
          <w:b/>
          <w:bCs/>
          <w:color w:val="222222"/>
          <w:szCs w:val="22"/>
        </w:rPr>
        <w:t>Προσφοράς</w:t>
      </w:r>
      <w:proofErr w:type="spellEnd"/>
    </w:p>
    <w:tbl>
      <w:tblPr>
        <w:tblW w:w="5000" w:type="pct"/>
        <w:tblCellMar>
          <w:left w:w="0" w:type="dxa"/>
          <w:right w:w="0" w:type="dxa"/>
        </w:tblCellMar>
        <w:tblLook w:val="04A0" w:firstRow="1" w:lastRow="0" w:firstColumn="1" w:lastColumn="0" w:noHBand="0" w:noVBand="1"/>
      </w:tblPr>
      <w:tblGrid>
        <w:gridCol w:w="600"/>
        <w:gridCol w:w="2110"/>
        <w:gridCol w:w="2711"/>
        <w:gridCol w:w="1077"/>
        <w:gridCol w:w="2024"/>
      </w:tblGrid>
      <w:tr w:rsidR="00B575A7" w:rsidRPr="00471456" w:rsidTr="00594A7F">
        <w:trPr>
          <w:trHeight w:val="70"/>
        </w:trPr>
        <w:tc>
          <w:tcPr>
            <w:tcW w:w="250" w:type="pct"/>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 </w:t>
            </w:r>
          </w:p>
        </w:tc>
        <w:tc>
          <w:tcPr>
            <w:tcW w:w="1250" w:type="pct"/>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(1)</w:t>
            </w:r>
          </w:p>
        </w:tc>
        <w:tc>
          <w:tcPr>
            <w:tcW w:w="1550" w:type="pct"/>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(2)</w:t>
            </w:r>
          </w:p>
        </w:tc>
        <w:tc>
          <w:tcPr>
            <w:tcW w:w="600" w:type="pct"/>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(3)</w:t>
            </w:r>
          </w:p>
        </w:tc>
        <w:tc>
          <w:tcPr>
            <w:tcW w:w="1200" w:type="pct"/>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(4)</w:t>
            </w:r>
          </w:p>
        </w:tc>
      </w:tr>
      <w:tr w:rsidR="00B575A7" w:rsidRPr="00471456" w:rsidTr="00594A7F">
        <w:trPr>
          <w:trHeight w:val="70"/>
        </w:trPr>
        <w:tc>
          <w:tcPr>
            <w:tcW w:w="250" w:type="pct"/>
            <w:tcBorders>
              <w:top w:val="nil"/>
              <w:left w:val="single" w:sz="8" w:space="0" w:color="auto"/>
              <w:bottom w:val="double" w:sz="4"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α/α</w:t>
            </w:r>
          </w:p>
        </w:tc>
        <w:tc>
          <w:tcPr>
            <w:tcW w:w="1250" w:type="pct"/>
            <w:tcBorders>
              <w:top w:val="nil"/>
              <w:left w:val="nil"/>
              <w:bottom w:val="double" w:sz="4"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rPr>
                <w:rFonts w:asciiTheme="majorHAnsi" w:hAnsiTheme="majorHAnsi"/>
                <w:szCs w:val="22"/>
                <w:lang w:val="el-GR"/>
              </w:rPr>
            </w:pPr>
            <w:r w:rsidRPr="00471456">
              <w:rPr>
                <w:rFonts w:asciiTheme="majorHAnsi" w:hAnsiTheme="majorHAnsi"/>
                <w:b/>
                <w:bCs/>
                <w:szCs w:val="22"/>
              </w:rPr>
              <w:t xml:space="preserve">ΠΕΡΙΓΡΑΦΗ </w:t>
            </w:r>
            <w:r w:rsidRPr="00471456">
              <w:rPr>
                <w:rFonts w:asciiTheme="majorHAnsi" w:hAnsiTheme="majorHAnsi"/>
                <w:b/>
                <w:bCs/>
                <w:szCs w:val="22"/>
                <w:lang w:val="el-GR"/>
              </w:rPr>
              <w:t>ΥΠΗΡΕΣΙΑΣ</w:t>
            </w:r>
          </w:p>
        </w:tc>
        <w:tc>
          <w:tcPr>
            <w:tcW w:w="1550" w:type="pct"/>
            <w:tcBorders>
              <w:top w:val="nil"/>
              <w:left w:val="nil"/>
              <w:bottom w:val="double" w:sz="4"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ΠΡΟΣΦΕΡΟΜΕΝΗ ΤΙΜΗ ΧΩΡΙΣ ΦΠΑ (€)</w:t>
            </w:r>
          </w:p>
        </w:tc>
        <w:tc>
          <w:tcPr>
            <w:tcW w:w="600" w:type="pct"/>
            <w:tcBorders>
              <w:top w:val="nil"/>
              <w:left w:val="nil"/>
              <w:bottom w:val="double" w:sz="4"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ΦΠΑ 24% (€)</w:t>
            </w:r>
          </w:p>
        </w:tc>
        <w:tc>
          <w:tcPr>
            <w:tcW w:w="1200" w:type="pct"/>
            <w:tcBorders>
              <w:top w:val="nil"/>
              <w:left w:val="nil"/>
              <w:bottom w:val="double" w:sz="4"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rPr>
            </w:pPr>
            <w:r w:rsidRPr="00471456">
              <w:rPr>
                <w:rFonts w:asciiTheme="majorHAnsi" w:hAnsiTheme="majorHAnsi"/>
                <w:b/>
                <w:bCs/>
                <w:szCs w:val="22"/>
              </w:rPr>
              <w:t>ΠΡΟΣΦΕΡΟΜΕΝΗ ΤΙΜΗ ΜΕ ΦΠΑ (€)</w:t>
            </w:r>
          </w:p>
          <w:p w:rsidR="00B575A7" w:rsidRPr="00471456" w:rsidRDefault="00B575A7" w:rsidP="00594A7F">
            <w:pPr>
              <w:spacing w:line="70" w:lineRule="atLeast"/>
              <w:jc w:val="center"/>
              <w:rPr>
                <w:rFonts w:asciiTheme="majorHAnsi" w:hAnsiTheme="majorHAnsi"/>
                <w:szCs w:val="22"/>
              </w:rPr>
            </w:pPr>
            <w:r w:rsidRPr="00471456">
              <w:rPr>
                <w:rFonts w:asciiTheme="majorHAnsi" w:hAnsiTheme="majorHAnsi"/>
                <w:b/>
                <w:bCs/>
                <w:szCs w:val="22"/>
              </w:rPr>
              <w:t>(4) = (2) + (3) </w:t>
            </w:r>
          </w:p>
        </w:tc>
      </w:tr>
      <w:tr w:rsidR="00B575A7" w:rsidRPr="00AB32E0" w:rsidTr="00594A7F">
        <w:trPr>
          <w:trHeight w:val="243"/>
        </w:trPr>
        <w:tc>
          <w:tcPr>
            <w:tcW w:w="250" w:type="pct"/>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rPr>
            </w:pPr>
            <w:r w:rsidRPr="00471456">
              <w:rPr>
                <w:rFonts w:asciiTheme="majorHAnsi" w:hAnsiTheme="majorHAnsi"/>
                <w:b/>
                <w:bCs/>
                <w:szCs w:val="22"/>
              </w:rPr>
              <w:t>1</w:t>
            </w:r>
          </w:p>
        </w:tc>
        <w:tc>
          <w:tcPr>
            <w:tcW w:w="125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hideMark/>
          </w:tcPr>
          <w:p w:rsidR="00B575A7" w:rsidRPr="00471456" w:rsidRDefault="00B575A7" w:rsidP="00594A7F">
            <w:pPr>
              <w:jc w:val="left"/>
              <w:rPr>
                <w:rFonts w:asciiTheme="majorHAnsi" w:hAnsiTheme="majorHAnsi"/>
                <w:szCs w:val="22"/>
                <w:lang w:val="el-GR"/>
              </w:rPr>
            </w:pPr>
            <w:r w:rsidRPr="00471456">
              <w:rPr>
                <w:rFonts w:asciiTheme="majorHAnsi" w:hAnsiTheme="majorHAnsi"/>
                <w:color w:val="000000"/>
                <w:szCs w:val="22"/>
                <w:lang w:val="el-GR"/>
              </w:rPr>
              <w:t>Σχεδιασμός δράσεων αναψυχής και κατευθύνσεις διαχείρισης επισκεπτών στη λίμνη Παμβώτιδα (Φέρουσα ικανότητα)</w:t>
            </w:r>
          </w:p>
        </w:tc>
        <w:tc>
          <w:tcPr>
            <w:tcW w:w="155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vAlign w:val="center"/>
          </w:tcPr>
          <w:p w:rsidR="00B575A7" w:rsidRPr="00471456" w:rsidRDefault="00B575A7" w:rsidP="00594A7F">
            <w:pPr>
              <w:jc w:val="center"/>
              <w:rPr>
                <w:rFonts w:asciiTheme="majorHAnsi" w:hAnsiTheme="majorHAnsi"/>
                <w:szCs w:val="22"/>
                <w:lang w:val="el-GR"/>
              </w:rPr>
            </w:pPr>
          </w:p>
        </w:tc>
        <w:tc>
          <w:tcPr>
            <w:tcW w:w="60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vAlign w:val="center"/>
          </w:tcPr>
          <w:p w:rsidR="00B575A7" w:rsidRPr="00471456" w:rsidRDefault="00B575A7" w:rsidP="00594A7F">
            <w:pPr>
              <w:jc w:val="center"/>
              <w:rPr>
                <w:rFonts w:asciiTheme="majorHAnsi" w:hAnsiTheme="majorHAnsi"/>
                <w:szCs w:val="22"/>
                <w:lang w:val="el-GR"/>
              </w:rPr>
            </w:pPr>
          </w:p>
        </w:tc>
        <w:tc>
          <w:tcPr>
            <w:tcW w:w="120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vAlign w:val="center"/>
          </w:tcPr>
          <w:p w:rsidR="00B575A7" w:rsidRPr="00471456" w:rsidRDefault="00B575A7" w:rsidP="00594A7F">
            <w:pPr>
              <w:jc w:val="center"/>
              <w:rPr>
                <w:rFonts w:asciiTheme="majorHAnsi" w:hAnsiTheme="majorHAnsi"/>
                <w:szCs w:val="22"/>
                <w:lang w:val="el-GR"/>
              </w:rPr>
            </w:pPr>
          </w:p>
        </w:tc>
      </w:tr>
      <w:tr w:rsidR="00B575A7" w:rsidRPr="00AB32E0" w:rsidTr="00594A7F">
        <w:trPr>
          <w:trHeight w:val="1007"/>
        </w:trPr>
        <w:tc>
          <w:tcPr>
            <w:tcW w:w="250" w:type="pct"/>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rPr>
            </w:pPr>
            <w:r w:rsidRPr="00471456">
              <w:rPr>
                <w:rFonts w:asciiTheme="majorHAnsi" w:hAnsiTheme="majorHAnsi"/>
                <w:b/>
                <w:bCs/>
                <w:szCs w:val="22"/>
              </w:rPr>
              <w:t>2</w:t>
            </w:r>
          </w:p>
        </w:tc>
        <w:tc>
          <w:tcPr>
            <w:tcW w:w="1250" w:type="pct"/>
            <w:tcBorders>
              <w:top w:val="nil"/>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lang w:val="el-GR"/>
              </w:rPr>
            </w:pPr>
            <w:r w:rsidRPr="00471456">
              <w:rPr>
                <w:rFonts w:asciiTheme="majorHAnsi" w:hAnsiTheme="majorHAnsi"/>
                <w:szCs w:val="22"/>
                <w:lang w:val="el-GR"/>
              </w:rPr>
              <w:t>ΣΥΝΟΛΙΚΗ ΠΡΟΣΦΕΡΟΜΕΝΗ ΤΙΜΗ ΧΩΡΙΣ ΦΠΑ</w:t>
            </w:r>
            <w:r w:rsidRPr="00471456">
              <w:rPr>
                <w:rFonts w:asciiTheme="majorHAnsi" w:hAnsiTheme="majorHAnsi"/>
                <w:b/>
                <w:bCs/>
                <w:szCs w:val="22"/>
              </w:rPr>
              <w:t> </w:t>
            </w:r>
            <w:r w:rsidRPr="00471456">
              <w:rPr>
                <w:rFonts w:asciiTheme="majorHAnsi" w:hAnsiTheme="majorHAnsi"/>
                <w:b/>
                <w:bCs/>
                <w:szCs w:val="22"/>
                <w:lang w:val="el-GR"/>
              </w:rPr>
              <w:t>(αριθμητικά)</w:t>
            </w:r>
          </w:p>
        </w:tc>
        <w:tc>
          <w:tcPr>
            <w:tcW w:w="1550" w:type="pct"/>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B575A7" w:rsidRPr="00471456" w:rsidRDefault="00B575A7" w:rsidP="00594A7F">
            <w:pPr>
              <w:jc w:val="right"/>
              <w:rPr>
                <w:rFonts w:asciiTheme="majorHAnsi" w:hAnsiTheme="majorHAnsi"/>
                <w:szCs w:val="22"/>
                <w:lang w:val="el-GR"/>
              </w:rPr>
            </w:pPr>
          </w:p>
        </w:tc>
        <w:tc>
          <w:tcPr>
            <w:tcW w:w="60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tcPr>
          <w:p w:rsidR="00B575A7" w:rsidRPr="00471456" w:rsidRDefault="00B575A7" w:rsidP="00594A7F">
            <w:pPr>
              <w:jc w:val="center"/>
              <w:rPr>
                <w:rFonts w:asciiTheme="majorHAnsi" w:hAnsiTheme="majorHAnsi"/>
                <w:szCs w:val="22"/>
                <w:lang w:val="el-GR"/>
              </w:rPr>
            </w:pPr>
          </w:p>
        </w:tc>
        <w:tc>
          <w:tcPr>
            <w:tcW w:w="120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tcPr>
          <w:p w:rsidR="00B575A7" w:rsidRPr="00471456" w:rsidRDefault="00B575A7" w:rsidP="00594A7F">
            <w:pPr>
              <w:jc w:val="center"/>
              <w:rPr>
                <w:rFonts w:asciiTheme="majorHAnsi" w:hAnsiTheme="majorHAnsi"/>
                <w:szCs w:val="22"/>
                <w:lang w:val="el-GR"/>
              </w:rPr>
            </w:pPr>
          </w:p>
        </w:tc>
      </w:tr>
      <w:tr w:rsidR="00B575A7" w:rsidRPr="00AB32E0" w:rsidTr="00594A7F">
        <w:trPr>
          <w:trHeight w:val="971"/>
        </w:trPr>
        <w:tc>
          <w:tcPr>
            <w:tcW w:w="250" w:type="pct"/>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rPr>
            </w:pPr>
            <w:r w:rsidRPr="00471456">
              <w:rPr>
                <w:rFonts w:asciiTheme="majorHAnsi" w:hAnsiTheme="majorHAnsi"/>
                <w:b/>
                <w:bCs/>
                <w:szCs w:val="22"/>
              </w:rPr>
              <w:t>3</w:t>
            </w:r>
          </w:p>
        </w:tc>
        <w:tc>
          <w:tcPr>
            <w:tcW w:w="1250" w:type="pct"/>
            <w:tcBorders>
              <w:top w:val="nil"/>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lang w:val="el-GR"/>
              </w:rPr>
            </w:pPr>
            <w:r w:rsidRPr="00471456">
              <w:rPr>
                <w:rFonts w:asciiTheme="majorHAnsi" w:hAnsiTheme="majorHAnsi"/>
                <w:szCs w:val="22"/>
                <w:lang w:val="el-GR"/>
              </w:rPr>
              <w:t>ΣΥΝΟΛΙΚΗ ΠΡΟΣΦΕΡΟΜΕΝΗ ΤΙΜΗ ΧΩΡΙΣ ΦΠΑ</w:t>
            </w:r>
            <w:r w:rsidRPr="00471456">
              <w:rPr>
                <w:rFonts w:asciiTheme="majorHAnsi" w:hAnsiTheme="majorHAnsi"/>
                <w:b/>
                <w:bCs/>
                <w:szCs w:val="22"/>
              </w:rPr>
              <w:t> </w:t>
            </w:r>
            <w:r w:rsidRPr="00471456">
              <w:rPr>
                <w:rFonts w:asciiTheme="majorHAnsi" w:hAnsiTheme="majorHAnsi"/>
                <w:b/>
                <w:bCs/>
                <w:szCs w:val="22"/>
                <w:lang w:val="el-GR"/>
              </w:rPr>
              <w:t>(ολογράφως)</w:t>
            </w:r>
          </w:p>
        </w:tc>
        <w:tc>
          <w:tcPr>
            <w:tcW w:w="1550" w:type="pct"/>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B575A7" w:rsidRPr="00471456" w:rsidRDefault="00B575A7" w:rsidP="00594A7F">
            <w:pPr>
              <w:jc w:val="right"/>
              <w:rPr>
                <w:rFonts w:asciiTheme="majorHAnsi" w:hAnsiTheme="majorHAnsi"/>
                <w:szCs w:val="22"/>
                <w:lang w:val="el-GR"/>
              </w:rPr>
            </w:pPr>
          </w:p>
        </w:tc>
        <w:tc>
          <w:tcPr>
            <w:tcW w:w="60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tcPr>
          <w:p w:rsidR="00B575A7" w:rsidRPr="00471456" w:rsidRDefault="00B575A7" w:rsidP="00594A7F">
            <w:pPr>
              <w:jc w:val="center"/>
              <w:rPr>
                <w:rFonts w:asciiTheme="majorHAnsi" w:hAnsiTheme="majorHAnsi"/>
                <w:szCs w:val="22"/>
                <w:lang w:val="el-GR"/>
              </w:rPr>
            </w:pPr>
          </w:p>
        </w:tc>
        <w:tc>
          <w:tcPr>
            <w:tcW w:w="1200" w:type="pct"/>
            <w:tcBorders>
              <w:top w:val="nil"/>
              <w:left w:val="nil"/>
              <w:bottom w:val="single" w:sz="8" w:space="0" w:color="auto"/>
              <w:right w:val="single" w:sz="8" w:space="0" w:color="auto"/>
            </w:tcBorders>
            <w:shd w:val="clear" w:color="auto" w:fill="A7BFDE"/>
            <w:tcMar>
              <w:top w:w="0" w:type="dxa"/>
              <w:left w:w="108" w:type="dxa"/>
              <w:bottom w:w="0" w:type="dxa"/>
              <w:right w:w="108" w:type="dxa"/>
            </w:tcMar>
          </w:tcPr>
          <w:p w:rsidR="00B575A7" w:rsidRPr="00471456" w:rsidRDefault="00B575A7" w:rsidP="00594A7F">
            <w:pPr>
              <w:jc w:val="center"/>
              <w:rPr>
                <w:rFonts w:asciiTheme="majorHAnsi" w:hAnsiTheme="majorHAnsi"/>
                <w:szCs w:val="22"/>
                <w:lang w:val="el-GR"/>
              </w:rPr>
            </w:pPr>
          </w:p>
        </w:tc>
      </w:tr>
      <w:tr w:rsidR="00B575A7" w:rsidRPr="00471456" w:rsidTr="00594A7F">
        <w:trPr>
          <w:trHeight w:val="397"/>
        </w:trPr>
        <w:tc>
          <w:tcPr>
            <w:tcW w:w="250" w:type="pct"/>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rPr>
            </w:pPr>
            <w:r w:rsidRPr="00471456">
              <w:rPr>
                <w:rFonts w:asciiTheme="majorHAnsi" w:hAnsiTheme="majorHAnsi"/>
                <w:b/>
                <w:bCs/>
                <w:szCs w:val="22"/>
              </w:rPr>
              <w:t>4</w:t>
            </w:r>
          </w:p>
        </w:tc>
        <w:tc>
          <w:tcPr>
            <w:tcW w:w="2850" w:type="pct"/>
            <w:gridSpan w:val="2"/>
            <w:tcBorders>
              <w:top w:val="nil"/>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right"/>
              <w:rPr>
                <w:rFonts w:asciiTheme="majorHAnsi" w:hAnsiTheme="majorHAnsi"/>
                <w:szCs w:val="22"/>
              </w:rPr>
            </w:pPr>
            <w:r w:rsidRPr="00471456">
              <w:rPr>
                <w:rFonts w:asciiTheme="majorHAnsi" w:hAnsiTheme="majorHAnsi"/>
                <w:b/>
                <w:bCs/>
                <w:szCs w:val="22"/>
              </w:rPr>
              <w:t>ΣΥΝΟΛΟ ΦΠΑ (α</w:t>
            </w:r>
            <w:proofErr w:type="spellStart"/>
            <w:r w:rsidRPr="00471456">
              <w:rPr>
                <w:rFonts w:asciiTheme="majorHAnsi" w:hAnsiTheme="majorHAnsi"/>
                <w:b/>
                <w:bCs/>
                <w:szCs w:val="22"/>
              </w:rPr>
              <w:t>ριθμητικά</w:t>
            </w:r>
            <w:proofErr w:type="spellEnd"/>
            <w:r w:rsidRPr="00471456">
              <w:rPr>
                <w:rFonts w:asciiTheme="majorHAnsi" w:hAnsiTheme="majorHAnsi"/>
                <w:b/>
                <w:bCs/>
                <w:szCs w:val="22"/>
              </w:rPr>
              <w:t>)</w:t>
            </w:r>
          </w:p>
        </w:tc>
        <w:tc>
          <w:tcPr>
            <w:tcW w:w="600" w:type="pct"/>
            <w:tcBorders>
              <w:top w:val="nil"/>
              <w:left w:val="nil"/>
              <w:bottom w:val="single" w:sz="8" w:space="0" w:color="auto"/>
              <w:right w:val="single" w:sz="8" w:space="0" w:color="auto"/>
            </w:tcBorders>
            <w:shd w:val="clear" w:color="auto" w:fill="D3DFEE"/>
            <w:tcMar>
              <w:top w:w="0" w:type="dxa"/>
              <w:left w:w="108" w:type="dxa"/>
              <w:bottom w:w="0" w:type="dxa"/>
              <w:right w:w="108" w:type="dxa"/>
            </w:tcMar>
            <w:hideMark/>
          </w:tcPr>
          <w:p w:rsidR="00B575A7" w:rsidRPr="00471456" w:rsidRDefault="00B575A7" w:rsidP="00594A7F">
            <w:pPr>
              <w:jc w:val="center"/>
              <w:rPr>
                <w:rFonts w:asciiTheme="majorHAnsi" w:hAnsiTheme="majorHAnsi"/>
                <w:szCs w:val="22"/>
              </w:rPr>
            </w:pPr>
          </w:p>
        </w:tc>
        <w:tc>
          <w:tcPr>
            <w:tcW w:w="1200" w:type="pct"/>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575A7" w:rsidRPr="00471456" w:rsidRDefault="00B575A7" w:rsidP="00594A7F">
            <w:pPr>
              <w:jc w:val="center"/>
              <w:rPr>
                <w:rFonts w:asciiTheme="majorHAnsi" w:hAnsiTheme="majorHAnsi"/>
                <w:szCs w:val="22"/>
              </w:rPr>
            </w:pPr>
          </w:p>
        </w:tc>
      </w:tr>
      <w:tr w:rsidR="00B575A7" w:rsidRPr="00AB32E0" w:rsidTr="00594A7F">
        <w:trPr>
          <w:trHeight w:val="397"/>
        </w:trPr>
        <w:tc>
          <w:tcPr>
            <w:tcW w:w="250" w:type="pct"/>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center"/>
              <w:rPr>
                <w:rFonts w:asciiTheme="majorHAnsi" w:hAnsiTheme="majorHAnsi"/>
                <w:szCs w:val="22"/>
              </w:rPr>
            </w:pPr>
            <w:r w:rsidRPr="00471456">
              <w:rPr>
                <w:rFonts w:asciiTheme="majorHAnsi" w:hAnsiTheme="majorHAnsi"/>
                <w:b/>
                <w:bCs/>
                <w:szCs w:val="22"/>
              </w:rPr>
              <w:t>5</w:t>
            </w:r>
          </w:p>
        </w:tc>
        <w:tc>
          <w:tcPr>
            <w:tcW w:w="3500" w:type="pct"/>
            <w:gridSpan w:val="3"/>
            <w:tcBorders>
              <w:top w:val="nil"/>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B575A7" w:rsidRPr="00471456" w:rsidRDefault="00B575A7" w:rsidP="00594A7F">
            <w:pPr>
              <w:jc w:val="right"/>
              <w:rPr>
                <w:rFonts w:asciiTheme="majorHAnsi" w:hAnsiTheme="majorHAnsi"/>
                <w:szCs w:val="22"/>
                <w:lang w:val="el-GR"/>
              </w:rPr>
            </w:pPr>
            <w:r w:rsidRPr="00471456">
              <w:rPr>
                <w:rFonts w:asciiTheme="majorHAnsi" w:hAnsiTheme="majorHAnsi"/>
                <w:b/>
                <w:bCs/>
                <w:szCs w:val="22"/>
                <w:lang w:val="el-GR"/>
              </w:rPr>
              <w:t>ΣΥΝΟΛΙΚΗ ΠΡΟΣΦΕΡΟΜΕΝΗ ΤΙΜΗ ΜΕ ΦΠΑ (αριθμητικά)</w:t>
            </w:r>
          </w:p>
        </w:tc>
        <w:tc>
          <w:tcPr>
            <w:tcW w:w="1200" w:type="pct"/>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B575A7" w:rsidRPr="00471456" w:rsidRDefault="00B575A7" w:rsidP="00594A7F">
            <w:pPr>
              <w:jc w:val="center"/>
              <w:rPr>
                <w:rFonts w:asciiTheme="majorHAnsi" w:hAnsiTheme="majorHAnsi"/>
                <w:szCs w:val="22"/>
                <w:lang w:val="el-GR"/>
              </w:rPr>
            </w:pPr>
          </w:p>
        </w:tc>
      </w:tr>
    </w:tbl>
    <w:p w:rsidR="00B575A7" w:rsidRPr="00471456" w:rsidRDefault="00B575A7" w:rsidP="00B575A7">
      <w:pPr>
        <w:shd w:val="clear" w:color="auto" w:fill="FFFFFF"/>
        <w:rPr>
          <w:rFonts w:asciiTheme="majorHAnsi" w:hAnsiTheme="majorHAnsi"/>
          <w:color w:val="222222"/>
          <w:szCs w:val="22"/>
          <w:lang w:val="el-GR"/>
        </w:rPr>
      </w:pPr>
      <w:r w:rsidRPr="00471456">
        <w:rPr>
          <w:rFonts w:asciiTheme="majorHAnsi" w:hAnsiTheme="majorHAnsi"/>
          <w:color w:val="222222"/>
          <w:szCs w:val="22"/>
          <w:lang w:val="el-GR"/>
        </w:rPr>
        <w:t>* Σε περίπτωση ασυμφωνίας μεταξύ αριθμητικού και ολογράφως υπερισχύει το ολογράφως.</w:t>
      </w:r>
    </w:p>
    <w:p w:rsidR="00B575A7" w:rsidRPr="00706593" w:rsidRDefault="00B575A7" w:rsidP="00B575A7">
      <w:pPr>
        <w:shd w:val="clear" w:color="auto" w:fill="FFFFFF"/>
        <w:rPr>
          <w:rFonts w:asciiTheme="majorHAnsi" w:hAnsiTheme="majorHAnsi"/>
          <w:color w:val="222222"/>
          <w:szCs w:val="22"/>
          <w:lang w:val="el-GR"/>
        </w:rPr>
      </w:pPr>
      <w:r w:rsidRPr="00706593">
        <w:rPr>
          <w:rFonts w:asciiTheme="majorHAnsi" w:hAnsiTheme="majorHAnsi"/>
          <w:b/>
          <w:bCs/>
          <w:color w:val="222222"/>
          <w:szCs w:val="22"/>
          <w:u w:val="single"/>
          <w:lang w:val="el-GR"/>
        </w:rPr>
        <w:t>Στοιχεία Προσφέροντος (Οικονομικού Φορέα)</w:t>
      </w:r>
    </w:p>
    <w:p w:rsidR="00B575A7" w:rsidRPr="00471456" w:rsidRDefault="00B575A7" w:rsidP="00B575A7">
      <w:pPr>
        <w:shd w:val="clear" w:color="auto" w:fill="FFFFFF"/>
        <w:spacing w:line="253" w:lineRule="atLeast"/>
        <w:rPr>
          <w:rFonts w:asciiTheme="majorHAnsi" w:hAnsiTheme="majorHAnsi"/>
          <w:color w:val="222222"/>
          <w:szCs w:val="22"/>
          <w:lang w:val="el-GR"/>
        </w:rPr>
      </w:pPr>
      <w:r w:rsidRPr="00471456">
        <w:rPr>
          <w:rFonts w:asciiTheme="majorHAnsi" w:hAnsiTheme="majorHAnsi"/>
          <w:color w:val="222222"/>
          <w:szCs w:val="22"/>
          <w:lang w:val="el-GR"/>
        </w:rPr>
        <w:t>Επωνυμία εταιρείας: ……………………………………………………………………………………………......</w:t>
      </w:r>
    </w:p>
    <w:p w:rsidR="00B575A7" w:rsidRPr="00471456" w:rsidRDefault="00B575A7" w:rsidP="00B575A7">
      <w:pPr>
        <w:shd w:val="clear" w:color="auto" w:fill="FFFFFF"/>
        <w:spacing w:line="253" w:lineRule="atLeast"/>
        <w:rPr>
          <w:rFonts w:asciiTheme="majorHAnsi" w:hAnsiTheme="majorHAnsi"/>
          <w:color w:val="222222"/>
          <w:szCs w:val="22"/>
          <w:lang w:val="el-GR"/>
        </w:rPr>
      </w:pPr>
      <w:r w:rsidRPr="00471456">
        <w:rPr>
          <w:rFonts w:asciiTheme="majorHAnsi" w:hAnsiTheme="majorHAnsi"/>
          <w:color w:val="222222"/>
          <w:szCs w:val="22"/>
          <w:lang w:val="el-GR"/>
        </w:rPr>
        <w:lastRenderedPageBreak/>
        <w:t>Διεύθυνση: …………………………………………………………………………………………………………….....</w:t>
      </w:r>
    </w:p>
    <w:p w:rsidR="00B575A7" w:rsidRPr="00471456" w:rsidRDefault="00B575A7" w:rsidP="00B575A7">
      <w:pPr>
        <w:shd w:val="clear" w:color="auto" w:fill="FFFFFF"/>
        <w:spacing w:line="253" w:lineRule="atLeast"/>
        <w:rPr>
          <w:rFonts w:asciiTheme="majorHAnsi" w:hAnsiTheme="majorHAnsi"/>
          <w:color w:val="222222"/>
          <w:szCs w:val="22"/>
          <w:lang w:val="el-GR"/>
        </w:rPr>
      </w:pPr>
      <w:proofErr w:type="spellStart"/>
      <w:r w:rsidRPr="00471456">
        <w:rPr>
          <w:rFonts w:asciiTheme="majorHAnsi" w:hAnsiTheme="majorHAnsi"/>
          <w:color w:val="222222"/>
          <w:szCs w:val="22"/>
          <w:lang w:val="el-GR"/>
        </w:rPr>
        <w:t>Τηλ</w:t>
      </w:r>
      <w:proofErr w:type="spellEnd"/>
      <w:r w:rsidRPr="00471456">
        <w:rPr>
          <w:rFonts w:asciiTheme="majorHAnsi" w:hAnsiTheme="majorHAnsi"/>
          <w:color w:val="222222"/>
          <w:szCs w:val="22"/>
          <w:lang w:val="el-GR"/>
        </w:rPr>
        <w:t xml:space="preserve">. </w:t>
      </w:r>
      <w:proofErr w:type="spellStart"/>
      <w:r w:rsidRPr="00471456">
        <w:rPr>
          <w:rFonts w:asciiTheme="majorHAnsi" w:hAnsiTheme="majorHAnsi"/>
          <w:color w:val="222222"/>
          <w:szCs w:val="22"/>
          <w:lang w:val="el-GR"/>
        </w:rPr>
        <w:t>Επικοιν</w:t>
      </w:r>
      <w:proofErr w:type="spellEnd"/>
      <w:r w:rsidRPr="00471456">
        <w:rPr>
          <w:rFonts w:asciiTheme="majorHAnsi" w:hAnsiTheme="majorHAnsi"/>
          <w:color w:val="222222"/>
          <w:szCs w:val="22"/>
          <w:lang w:val="el-GR"/>
        </w:rPr>
        <w:t>.: …………………………………………….,</w:t>
      </w:r>
      <w:r w:rsidRPr="00471456">
        <w:rPr>
          <w:rFonts w:asciiTheme="majorHAnsi" w:hAnsiTheme="majorHAnsi"/>
          <w:color w:val="222222"/>
          <w:szCs w:val="22"/>
        </w:rPr>
        <w:t>E</w:t>
      </w:r>
      <w:r w:rsidRPr="00471456">
        <w:rPr>
          <w:rFonts w:asciiTheme="majorHAnsi" w:hAnsiTheme="majorHAnsi"/>
          <w:color w:val="222222"/>
          <w:szCs w:val="22"/>
          <w:lang w:val="el-GR"/>
        </w:rPr>
        <w:t>-</w:t>
      </w:r>
      <w:r w:rsidRPr="00471456">
        <w:rPr>
          <w:rFonts w:asciiTheme="majorHAnsi" w:hAnsiTheme="majorHAnsi"/>
          <w:color w:val="222222"/>
          <w:szCs w:val="22"/>
        </w:rPr>
        <w:t>mail</w:t>
      </w:r>
      <w:r w:rsidRPr="00471456">
        <w:rPr>
          <w:rFonts w:asciiTheme="majorHAnsi" w:hAnsiTheme="majorHAnsi"/>
          <w:color w:val="222222"/>
          <w:szCs w:val="22"/>
          <w:lang w:val="el-GR"/>
        </w:rPr>
        <w:t>: ………………………………………………….</w:t>
      </w:r>
    </w:p>
    <w:p w:rsidR="00B575A7" w:rsidRPr="00471456" w:rsidRDefault="00B575A7" w:rsidP="00B575A7">
      <w:pPr>
        <w:shd w:val="clear" w:color="auto" w:fill="FFFFFF"/>
        <w:rPr>
          <w:rFonts w:asciiTheme="majorHAnsi" w:hAnsiTheme="majorHAnsi"/>
          <w:color w:val="222222"/>
          <w:szCs w:val="22"/>
          <w:lang w:val="el-GR"/>
        </w:rPr>
      </w:pPr>
    </w:p>
    <w:p w:rsidR="00B575A7" w:rsidRPr="00471456" w:rsidRDefault="00B575A7" w:rsidP="00B575A7">
      <w:pPr>
        <w:shd w:val="clear" w:color="auto" w:fill="FFFFFF"/>
        <w:rPr>
          <w:rFonts w:asciiTheme="majorHAnsi" w:hAnsiTheme="majorHAnsi"/>
          <w:color w:val="222222"/>
          <w:szCs w:val="22"/>
          <w:lang w:val="el-GR"/>
        </w:rPr>
      </w:pPr>
      <w:r w:rsidRPr="00471456">
        <w:rPr>
          <w:rFonts w:asciiTheme="majorHAnsi" w:hAnsiTheme="majorHAnsi"/>
          <w:color w:val="000000"/>
          <w:szCs w:val="22"/>
          <w:lang w:val="el-GR"/>
        </w:rPr>
        <w:t>Δηλώνω ότι ως υποψήφιος ότι έχω λάβει γνώση όλων των όρων του Διαγωνισμού και τους αποδέχομαι ρητά και ανεπιφύλακτα.</w:t>
      </w:r>
    </w:p>
    <w:p w:rsidR="00B575A7" w:rsidRPr="00471456" w:rsidRDefault="00B575A7" w:rsidP="00B575A7">
      <w:pPr>
        <w:shd w:val="clear" w:color="auto" w:fill="FFFFFF"/>
        <w:rPr>
          <w:rFonts w:asciiTheme="majorHAnsi" w:hAnsiTheme="majorHAnsi"/>
          <w:color w:val="222222"/>
          <w:szCs w:val="22"/>
          <w:lang w:val="el-GR"/>
        </w:rPr>
      </w:pPr>
      <w:r w:rsidRPr="00471456">
        <w:rPr>
          <w:rFonts w:asciiTheme="majorHAnsi" w:hAnsiTheme="majorHAnsi"/>
          <w:color w:val="000000"/>
          <w:szCs w:val="22"/>
          <w:lang w:val="el-GR"/>
        </w:rPr>
        <w:t>Η παρούσα οικονομική προσφορά ισχύει και με δεσμεύει για 8 μήνες από την επομένη της διενέργειας του διαγωνισμού.</w:t>
      </w:r>
    </w:p>
    <w:p w:rsidR="00B575A7" w:rsidRPr="00471456" w:rsidRDefault="00B575A7" w:rsidP="00B575A7">
      <w:pPr>
        <w:shd w:val="clear" w:color="auto" w:fill="FFFFFF"/>
        <w:textAlignment w:val="baseline"/>
        <w:rPr>
          <w:rFonts w:asciiTheme="majorHAnsi" w:hAnsiTheme="majorHAnsi"/>
          <w:color w:val="222222"/>
          <w:szCs w:val="22"/>
          <w:lang w:val="el-GR"/>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575A7" w:rsidRPr="00471456" w:rsidTr="00594A7F">
        <w:trPr>
          <w:tblCellSpacing w:w="0" w:type="dxa"/>
        </w:trPr>
        <w:tc>
          <w:tcPr>
            <w:tcW w:w="0" w:type="auto"/>
            <w:vAlign w:val="center"/>
            <w:hideMark/>
          </w:tcPr>
          <w:tbl>
            <w:tblPr>
              <w:tblW w:w="4080" w:type="dxa"/>
              <w:tblInd w:w="450" w:type="dxa"/>
              <w:tblCellMar>
                <w:left w:w="0" w:type="dxa"/>
                <w:right w:w="0" w:type="dxa"/>
              </w:tblCellMar>
              <w:tblLook w:val="04A0" w:firstRow="1" w:lastRow="0" w:firstColumn="1" w:lastColumn="0" w:noHBand="0" w:noVBand="1"/>
            </w:tblPr>
            <w:tblGrid>
              <w:gridCol w:w="4080"/>
            </w:tblGrid>
            <w:tr w:rsidR="00B575A7" w:rsidRPr="00471456" w:rsidTr="00594A7F">
              <w:trPr>
                <w:trHeight w:val="1124"/>
              </w:trPr>
              <w:tc>
                <w:tcPr>
                  <w:tcW w:w="4077"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hideMark/>
                </w:tcPr>
                <w:p w:rsidR="00B575A7" w:rsidRPr="00471456" w:rsidRDefault="00B575A7" w:rsidP="00594A7F">
                  <w:pPr>
                    <w:pStyle w:val="Web"/>
                    <w:spacing w:before="0" w:beforeAutospacing="0" w:after="0" w:afterAutospacing="0"/>
                    <w:jc w:val="center"/>
                    <w:rPr>
                      <w:rFonts w:asciiTheme="majorHAnsi" w:hAnsiTheme="majorHAnsi"/>
                    </w:rPr>
                  </w:pPr>
                </w:p>
                <w:p w:rsidR="00B575A7" w:rsidRPr="00471456" w:rsidRDefault="00B575A7" w:rsidP="00594A7F">
                  <w:pPr>
                    <w:pStyle w:val="Web"/>
                    <w:spacing w:before="0" w:beforeAutospacing="0" w:after="0" w:afterAutospacing="0"/>
                    <w:jc w:val="center"/>
                    <w:rPr>
                      <w:rFonts w:asciiTheme="majorHAnsi" w:hAnsiTheme="majorHAnsi"/>
                    </w:rPr>
                  </w:pPr>
                </w:p>
                <w:p w:rsidR="00B575A7" w:rsidRPr="00471456" w:rsidRDefault="00B575A7" w:rsidP="00594A7F">
                  <w:pPr>
                    <w:pStyle w:val="Web"/>
                    <w:spacing w:before="0" w:beforeAutospacing="0" w:after="0" w:afterAutospacing="0"/>
                    <w:jc w:val="center"/>
                    <w:rPr>
                      <w:rFonts w:asciiTheme="majorHAnsi" w:hAnsiTheme="majorHAnsi"/>
                    </w:rPr>
                  </w:pPr>
                </w:p>
                <w:p w:rsidR="00B575A7" w:rsidRPr="00471456" w:rsidRDefault="00B575A7" w:rsidP="00594A7F">
                  <w:pPr>
                    <w:pStyle w:val="Web"/>
                    <w:spacing w:before="0" w:beforeAutospacing="0" w:after="0" w:afterAutospacing="0"/>
                    <w:jc w:val="center"/>
                    <w:rPr>
                      <w:rFonts w:asciiTheme="majorHAnsi" w:hAnsiTheme="majorHAnsi"/>
                    </w:rPr>
                  </w:pPr>
                  <w:r w:rsidRPr="00471456">
                    <w:rPr>
                      <w:rFonts w:asciiTheme="majorHAnsi" w:hAnsiTheme="majorHAnsi" w:cs="Calibri"/>
                    </w:rPr>
                    <w:t>(Υπογραφή – Σφραγίδα)</w:t>
                  </w:r>
                </w:p>
              </w:tc>
            </w:tr>
          </w:tbl>
          <w:p w:rsidR="00B575A7" w:rsidRPr="00471456" w:rsidRDefault="00B575A7" w:rsidP="00594A7F">
            <w:pPr>
              <w:rPr>
                <w:rFonts w:asciiTheme="majorHAnsi" w:hAnsiTheme="majorHAnsi"/>
                <w:szCs w:val="22"/>
                <w:lang w:val="el-GR"/>
              </w:rPr>
            </w:pPr>
          </w:p>
        </w:tc>
      </w:tr>
    </w:tbl>
    <w:p w:rsidR="00B575A7" w:rsidRPr="00471456" w:rsidRDefault="00B575A7" w:rsidP="00B575A7">
      <w:pPr>
        <w:shd w:val="clear" w:color="auto" w:fill="FFFFFF"/>
        <w:rPr>
          <w:rFonts w:asciiTheme="majorHAnsi" w:hAnsiTheme="majorHAnsi" w:cs="Arial"/>
          <w:color w:val="222222"/>
          <w:sz w:val="24"/>
        </w:rPr>
      </w:pPr>
      <w:proofErr w:type="spellStart"/>
      <w:r w:rsidRPr="00471456">
        <w:rPr>
          <w:rFonts w:asciiTheme="majorHAnsi" w:hAnsiTheme="majorHAnsi" w:cs="Arial"/>
          <w:b/>
          <w:bCs/>
          <w:color w:val="00000A"/>
        </w:rPr>
        <w:t>Ημερομηνί</w:t>
      </w:r>
      <w:proofErr w:type="spellEnd"/>
      <w:r w:rsidRPr="00471456">
        <w:rPr>
          <w:rFonts w:asciiTheme="majorHAnsi" w:hAnsiTheme="majorHAnsi" w:cs="Arial"/>
          <w:b/>
          <w:bCs/>
          <w:color w:val="00000A"/>
        </w:rPr>
        <w:t>α: ...-...-2020</w:t>
      </w:r>
    </w:p>
    <w:p w:rsidR="00B575A7" w:rsidRPr="00471456" w:rsidRDefault="00B575A7" w:rsidP="00B575A7">
      <w:pPr>
        <w:shd w:val="clear" w:color="auto" w:fill="FFFFFF"/>
        <w:textAlignment w:val="baseline"/>
        <w:rPr>
          <w:rFonts w:asciiTheme="majorHAnsi" w:hAnsiTheme="majorHAnsi"/>
          <w:color w:val="222222"/>
          <w:szCs w:val="22"/>
        </w:rPr>
      </w:pPr>
      <w:r w:rsidRPr="00471456">
        <w:rPr>
          <w:rFonts w:asciiTheme="majorHAnsi" w:hAnsiTheme="majorHAnsi"/>
          <w:color w:val="00000A"/>
          <w:szCs w:val="22"/>
        </w:rPr>
        <w:t> </w:t>
      </w:r>
    </w:p>
    <w:p w:rsidR="00B575A7" w:rsidRPr="00471456" w:rsidRDefault="00B575A7" w:rsidP="00B575A7">
      <w:pPr>
        <w:shd w:val="clear" w:color="auto" w:fill="FFFFFF"/>
        <w:textAlignment w:val="baseline"/>
        <w:rPr>
          <w:rFonts w:asciiTheme="majorHAnsi" w:hAnsiTheme="majorHAnsi"/>
          <w:color w:val="222222"/>
          <w:szCs w:val="22"/>
          <w:lang w:val="el-GR"/>
        </w:rPr>
      </w:pPr>
      <w:r w:rsidRPr="00471456">
        <w:rPr>
          <w:rFonts w:asciiTheme="majorHAnsi" w:hAnsiTheme="majorHAnsi"/>
          <w:b/>
          <w:bCs/>
          <w:color w:val="00000A"/>
          <w:szCs w:val="22"/>
          <w:lang w:val="el-GR"/>
        </w:rPr>
        <w:t>Ο Προσφέρων ή Νόμιμος Εκπρόσωπος:</w:t>
      </w:r>
    </w:p>
    <w:p w:rsidR="00B575A7" w:rsidRPr="00471456" w:rsidRDefault="00B575A7" w:rsidP="00B575A7">
      <w:pPr>
        <w:shd w:val="clear" w:color="auto" w:fill="FFFFFF"/>
        <w:textAlignment w:val="baseline"/>
        <w:rPr>
          <w:rFonts w:asciiTheme="majorHAnsi" w:hAnsiTheme="majorHAnsi"/>
          <w:color w:val="222222"/>
          <w:szCs w:val="22"/>
          <w:lang w:val="el-GR"/>
        </w:rPr>
      </w:pPr>
      <w:r w:rsidRPr="00471456">
        <w:rPr>
          <w:rFonts w:asciiTheme="majorHAnsi" w:hAnsiTheme="majorHAnsi"/>
          <w:color w:val="00000A"/>
          <w:szCs w:val="22"/>
          <w:lang w:val="el-GR"/>
        </w:rPr>
        <w:t>………………………………………………………………</w:t>
      </w:r>
    </w:p>
    <w:p w:rsidR="00B575A7" w:rsidRPr="007F5840" w:rsidRDefault="00B575A7" w:rsidP="00B575A7">
      <w:pPr>
        <w:rPr>
          <w:rFonts w:asciiTheme="majorHAnsi" w:hAnsiTheme="majorHAnsi"/>
          <w:lang w:val="el-GR"/>
        </w:rPr>
      </w:pPr>
    </w:p>
    <w:p w:rsidR="00F40953" w:rsidRPr="00B575A7" w:rsidRDefault="00F40953" w:rsidP="00B575A7"/>
    <w:sectPr w:rsidR="00F40953" w:rsidRPr="00B575A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53" w:rsidRDefault="00F40953" w:rsidP="00F40953">
      <w:pPr>
        <w:spacing w:after="0"/>
      </w:pPr>
      <w:r>
        <w:separator/>
      </w:r>
    </w:p>
  </w:endnote>
  <w:endnote w:type="continuationSeparator" w:id="0">
    <w:p w:rsidR="00F40953" w:rsidRDefault="00F40953" w:rsidP="00F40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000"/>
      <w:gridCol w:w="4203"/>
      <w:gridCol w:w="2319"/>
    </w:tblGrid>
    <w:tr w:rsidR="00F40953" w:rsidRPr="000142C2" w:rsidTr="00406369">
      <w:tc>
        <w:tcPr>
          <w:tcW w:w="2093" w:type="dxa"/>
        </w:tcPr>
        <w:p w:rsidR="00F40953" w:rsidRPr="000142C2" w:rsidRDefault="00F40953" w:rsidP="00406369">
          <w:pPr>
            <w:pStyle w:val="a5"/>
            <w:jc w:val="left"/>
            <w:rPr>
              <w:sz w:val="18"/>
              <w:szCs w:val="18"/>
              <w:lang w:val="el-GR"/>
            </w:rPr>
          </w:pPr>
          <w:r>
            <w:rPr>
              <w:noProof/>
              <w:lang w:val="el-GR" w:eastAsia="el-GR"/>
            </w:rPr>
            <w:drawing>
              <wp:inline distT="0" distB="0" distL="0" distR="0" wp14:anchorId="15C333D1" wp14:editId="7CA79E88">
                <wp:extent cx="1066800" cy="967740"/>
                <wp:effectExtent l="0" t="0" r="0" b="0"/>
                <wp:docPr id="1" name="Picture 1" descr="EU_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67740"/>
                        </a:xfrm>
                        <a:prstGeom prst="rect">
                          <a:avLst/>
                        </a:prstGeom>
                        <a:noFill/>
                        <a:ln>
                          <a:noFill/>
                        </a:ln>
                      </pic:spPr>
                    </pic:pic>
                  </a:graphicData>
                </a:graphic>
              </wp:inline>
            </w:drawing>
          </w:r>
        </w:p>
      </w:tc>
      <w:tc>
        <w:tcPr>
          <w:tcW w:w="5386" w:type="dxa"/>
        </w:tcPr>
        <w:p w:rsidR="00F40953" w:rsidRPr="000142C2" w:rsidRDefault="00F40953" w:rsidP="00406369">
          <w:pPr>
            <w:pStyle w:val="a5"/>
            <w:jc w:val="center"/>
            <w:rPr>
              <w:rFonts w:ascii="Arial" w:hAnsi="Arial" w:cs="Arial"/>
              <w:sz w:val="16"/>
              <w:szCs w:val="16"/>
              <w:lang w:val="el-GR"/>
            </w:rPr>
          </w:pPr>
        </w:p>
        <w:p w:rsidR="00F40953" w:rsidRDefault="00F40953" w:rsidP="00406369">
          <w:pPr>
            <w:pStyle w:val="a5"/>
            <w:jc w:val="center"/>
            <w:rPr>
              <w:rFonts w:ascii="Arial" w:hAnsi="Arial" w:cs="Arial"/>
              <w:sz w:val="16"/>
              <w:szCs w:val="16"/>
              <w:lang w:val="en-US"/>
            </w:rPr>
          </w:pPr>
          <w:r>
            <w:rPr>
              <w:noProof/>
              <w:szCs w:val="22"/>
              <w:lang w:val="el-GR" w:eastAsia="el-GR"/>
            </w:rPr>
            <w:drawing>
              <wp:inline distT="0" distB="0" distL="0" distR="0" wp14:anchorId="4579BDCB" wp14:editId="6A72EE48">
                <wp:extent cx="1695450" cy="466249"/>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EPERAA_logo_bi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466249"/>
                        </a:xfrm>
                        <a:prstGeom prst="rect">
                          <a:avLst/>
                        </a:prstGeom>
                      </pic:spPr>
                    </pic:pic>
                  </a:graphicData>
                </a:graphic>
              </wp:inline>
            </w:drawing>
          </w:r>
        </w:p>
        <w:p w:rsidR="00F40953" w:rsidRPr="00AB7911" w:rsidRDefault="00F40953" w:rsidP="00406369">
          <w:pPr>
            <w:pStyle w:val="a5"/>
            <w:jc w:val="center"/>
            <w:rPr>
              <w:rFonts w:ascii="Arial" w:hAnsi="Arial" w:cs="Arial"/>
              <w:sz w:val="16"/>
              <w:szCs w:val="16"/>
              <w:lang w:val="en-US"/>
            </w:rPr>
          </w:pPr>
        </w:p>
        <w:p w:rsidR="00F40953" w:rsidRPr="000142C2" w:rsidRDefault="00F40953" w:rsidP="00406369">
          <w:pPr>
            <w:pStyle w:val="a5"/>
            <w:jc w:val="center"/>
            <w:rPr>
              <w:sz w:val="18"/>
              <w:szCs w:val="18"/>
              <w:lang w:val="el-GR"/>
            </w:rPr>
          </w:pPr>
          <w:r w:rsidRPr="000142C2">
            <w:rPr>
              <w:rFonts w:ascii="Arial" w:hAnsi="Arial" w:cs="Arial"/>
              <w:sz w:val="16"/>
              <w:szCs w:val="16"/>
              <w:lang w:val="el-GR"/>
            </w:rPr>
            <w:t>Με τη συγχρηματοδότηση της Ελλάδας και της Ευρωπαϊκής Ένωσης</w:t>
          </w:r>
        </w:p>
      </w:tc>
      <w:tc>
        <w:tcPr>
          <w:tcW w:w="2375" w:type="dxa"/>
        </w:tcPr>
        <w:p w:rsidR="00F40953" w:rsidRPr="000142C2" w:rsidRDefault="00F40953" w:rsidP="00406369">
          <w:pPr>
            <w:pStyle w:val="a5"/>
            <w:jc w:val="right"/>
            <w:rPr>
              <w:sz w:val="18"/>
              <w:szCs w:val="18"/>
              <w:lang w:val="el-GR"/>
            </w:rPr>
          </w:pPr>
          <w:r>
            <w:rPr>
              <w:noProof/>
              <w:lang w:val="el-GR" w:eastAsia="el-GR"/>
            </w:rPr>
            <w:drawing>
              <wp:inline distT="0" distB="0" distL="0" distR="0" wp14:anchorId="562C42AE" wp14:editId="7B06F715">
                <wp:extent cx="1295400" cy="777240"/>
                <wp:effectExtent l="0" t="0" r="0" b="0"/>
                <wp:docPr id="2" name="Picture 2"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pri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777240"/>
                        </a:xfrm>
                        <a:prstGeom prst="rect">
                          <a:avLst/>
                        </a:prstGeom>
                        <a:noFill/>
                        <a:ln>
                          <a:noFill/>
                        </a:ln>
                      </pic:spPr>
                    </pic:pic>
                  </a:graphicData>
                </a:graphic>
              </wp:inline>
            </w:drawing>
          </w:r>
        </w:p>
      </w:tc>
    </w:tr>
  </w:tbl>
  <w:p w:rsidR="00F40953" w:rsidRDefault="00F409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53" w:rsidRDefault="00F40953" w:rsidP="00F40953">
      <w:pPr>
        <w:spacing w:after="0"/>
      </w:pPr>
      <w:r>
        <w:separator/>
      </w:r>
    </w:p>
  </w:footnote>
  <w:footnote w:type="continuationSeparator" w:id="0">
    <w:p w:rsidR="00F40953" w:rsidRDefault="00F40953" w:rsidP="00F4095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3"/>
    <w:rsid w:val="00443666"/>
    <w:rsid w:val="00AB32E0"/>
    <w:rsid w:val="00B575A7"/>
    <w:rsid w:val="00F409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53"/>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F40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F40953"/>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40953"/>
    <w:rPr>
      <w:rFonts w:ascii="Arial" w:eastAsia="Times New Roman" w:hAnsi="Arial" w:cs="Arial"/>
      <w:b/>
      <w:color w:val="002060"/>
      <w:sz w:val="24"/>
      <w:lang w:val="en-GB" w:eastAsia="ar-SA"/>
    </w:rPr>
  </w:style>
  <w:style w:type="character" w:customStyle="1" w:styleId="a3">
    <w:name w:val="Σύμβολο υποσημείωσης"/>
    <w:rsid w:val="00F40953"/>
    <w:rPr>
      <w:vertAlign w:val="superscript"/>
    </w:rPr>
  </w:style>
  <w:style w:type="character" w:customStyle="1" w:styleId="WW-">
    <w:name w:val="WW-Παραπομπή υποσημείωσης"/>
    <w:rsid w:val="00F40953"/>
    <w:rPr>
      <w:vertAlign w:val="superscript"/>
    </w:rPr>
  </w:style>
  <w:style w:type="paragraph" w:styleId="a4">
    <w:name w:val="footnote text"/>
    <w:basedOn w:val="a"/>
    <w:link w:val="Char"/>
    <w:rsid w:val="00F40953"/>
    <w:pPr>
      <w:spacing w:after="0"/>
      <w:ind w:left="425" w:hanging="425"/>
    </w:pPr>
    <w:rPr>
      <w:sz w:val="18"/>
      <w:szCs w:val="20"/>
      <w:lang w:val="en-IE"/>
    </w:rPr>
  </w:style>
  <w:style w:type="character" w:customStyle="1" w:styleId="Char">
    <w:name w:val="Κείμενο υποσημείωσης Char"/>
    <w:basedOn w:val="a0"/>
    <w:link w:val="a4"/>
    <w:rsid w:val="00F40953"/>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F40953"/>
    <w:rPr>
      <w:rFonts w:asciiTheme="majorHAnsi" w:eastAsiaTheme="majorEastAsia" w:hAnsiTheme="majorHAnsi" w:cstheme="majorBidi"/>
      <w:b/>
      <w:bCs/>
      <w:color w:val="365F91" w:themeColor="accent1" w:themeShade="BF"/>
      <w:sz w:val="28"/>
      <w:szCs w:val="28"/>
      <w:lang w:val="en-GB" w:eastAsia="ar-SA"/>
    </w:rPr>
  </w:style>
  <w:style w:type="paragraph" w:styleId="a5">
    <w:name w:val="header"/>
    <w:basedOn w:val="a"/>
    <w:link w:val="Char0"/>
    <w:uiPriority w:val="99"/>
    <w:unhideWhenUsed/>
    <w:rsid w:val="00F40953"/>
    <w:pPr>
      <w:tabs>
        <w:tab w:val="center" w:pos="4153"/>
        <w:tab w:val="right" w:pos="8306"/>
      </w:tabs>
      <w:spacing w:after="0"/>
    </w:pPr>
  </w:style>
  <w:style w:type="character" w:customStyle="1" w:styleId="Char0">
    <w:name w:val="Κεφαλίδα Char"/>
    <w:basedOn w:val="a0"/>
    <w:link w:val="a5"/>
    <w:uiPriority w:val="99"/>
    <w:rsid w:val="00F40953"/>
    <w:rPr>
      <w:rFonts w:ascii="Calibri" w:eastAsia="Times New Roman" w:hAnsi="Calibri" w:cs="Calibri"/>
      <w:szCs w:val="24"/>
      <w:lang w:val="en-GB" w:eastAsia="ar-SA"/>
    </w:rPr>
  </w:style>
  <w:style w:type="paragraph" w:styleId="a6">
    <w:name w:val="footer"/>
    <w:basedOn w:val="a"/>
    <w:link w:val="Char1"/>
    <w:uiPriority w:val="99"/>
    <w:unhideWhenUsed/>
    <w:rsid w:val="00F40953"/>
    <w:pPr>
      <w:tabs>
        <w:tab w:val="center" w:pos="4153"/>
        <w:tab w:val="right" w:pos="8306"/>
      </w:tabs>
      <w:spacing w:after="0"/>
    </w:pPr>
  </w:style>
  <w:style w:type="character" w:customStyle="1" w:styleId="Char1">
    <w:name w:val="Υποσέλιδο Char"/>
    <w:basedOn w:val="a0"/>
    <w:link w:val="a6"/>
    <w:uiPriority w:val="99"/>
    <w:rsid w:val="00F40953"/>
    <w:rPr>
      <w:rFonts w:ascii="Calibri" w:eastAsia="Times New Roman" w:hAnsi="Calibri" w:cs="Calibri"/>
      <w:szCs w:val="24"/>
      <w:lang w:val="en-GB" w:eastAsia="ar-SA"/>
    </w:rPr>
  </w:style>
  <w:style w:type="paragraph" w:styleId="a7">
    <w:name w:val="Balloon Text"/>
    <w:basedOn w:val="a"/>
    <w:link w:val="Char2"/>
    <w:uiPriority w:val="99"/>
    <w:semiHidden/>
    <w:unhideWhenUsed/>
    <w:rsid w:val="00F40953"/>
    <w:pPr>
      <w:spacing w:after="0"/>
    </w:pPr>
    <w:rPr>
      <w:rFonts w:ascii="Tahoma" w:hAnsi="Tahoma" w:cs="Tahoma"/>
      <w:sz w:val="16"/>
      <w:szCs w:val="16"/>
    </w:rPr>
  </w:style>
  <w:style w:type="character" w:customStyle="1" w:styleId="Char2">
    <w:name w:val="Κείμενο πλαισίου Char"/>
    <w:basedOn w:val="a0"/>
    <w:link w:val="a7"/>
    <w:uiPriority w:val="99"/>
    <w:semiHidden/>
    <w:rsid w:val="00F40953"/>
    <w:rPr>
      <w:rFonts w:ascii="Tahoma" w:eastAsia="Times New Roman" w:hAnsi="Tahoma" w:cs="Tahoma"/>
      <w:sz w:val="16"/>
      <w:szCs w:val="16"/>
      <w:lang w:val="en-GB" w:eastAsia="ar-SA"/>
    </w:rPr>
  </w:style>
  <w:style w:type="paragraph" w:customStyle="1" w:styleId="normalwithoutspacing">
    <w:name w:val="normal_without_spacing"/>
    <w:basedOn w:val="a"/>
    <w:rsid w:val="00B575A7"/>
    <w:pPr>
      <w:spacing w:after="60"/>
    </w:pPr>
    <w:rPr>
      <w:lang w:val="el-GR"/>
    </w:rPr>
  </w:style>
  <w:style w:type="paragraph" w:styleId="Web">
    <w:name w:val="Normal (Web)"/>
    <w:basedOn w:val="a"/>
    <w:uiPriority w:val="99"/>
    <w:unhideWhenUsed/>
    <w:rsid w:val="00B575A7"/>
    <w:pPr>
      <w:suppressAutoHyphens w:val="0"/>
      <w:spacing w:before="100" w:beforeAutospacing="1" w:after="100" w:afterAutospacing="1"/>
      <w:jc w:val="left"/>
    </w:pPr>
    <w:rPr>
      <w:rFonts w:ascii="Times New Roman" w:hAnsi="Times New Roman" w:cs="Times New Roman"/>
      <w:sz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53"/>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F40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F40953"/>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40953"/>
    <w:rPr>
      <w:rFonts w:ascii="Arial" w:eastAsia="Times New Roman" w:hAnsi="Arial" w:cs="Arial"/>
      <w:b/>
      <w:color w:val="002060"/>
      <w:sz w:val="24"/>
      <w:lang w:val="en-GB" w:eastAsia="ar-SA"/>
    </w:rPr>
  </w:style>
  <w:style w:type="character" w:customStyle="1" w:styleId="a3">
    <w:name w:val="Σύμβολο υποσημείωσης"/>
    <w:rsid w:val="00F40953"/>
    <w:rPr>
      <w:vertAlign w:val="superscript"/>
    </w:rPr>
  </w:style>
  <w:style w:type="character" w:customStyle="1" w:styleId="WW-">
    <w:name w:val="WW-Παραπομπή υποσημείωσης"/>
    <w:rsid w:val="00F40953"/>
    <w:rPr>
      <w:vertAlign w:val="superscript"/>
    </w:rPr>
  </w:style>
  <w:style w:type="paragraph" w:styleId="a4">
    <w:name w:val="footnote text"/>
    <w:basedOn w:val="a"/>
    <w:link w:val="Char"/>
    <w:rsid w:val="00F40953"/>
    <w:pPr>
      <w:spacing w:after="0"/>
      <w:ind w:left="425" w:hanging="425"/>
    </w:pPr>
    <w:rPr>
      <w:sz w:val="18"/>
      <w:szCs w:val="20"/>
      <w:lang w:val="en-IE"/>
    </w:rPr>
  </w:style>
  <w:style w:type="character" w:customStyle="1" w:styleId="Char">
    <w:name w:val="Κείμενο υποσημείωσης Char"/>
    <w:basedOn w:val="a0"/>
    <w:link w:val="a4"/>
    <w:rsid w:val="00F40953"/>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F40953"/>
    <w:rPr>
      <w:rFonts w:asciiTheme="majorHAnsi" w:eastAsiaTheme="majorEastAsia" w:hAnsiTheme="majorHAnsi" w:cstheme="majorBidi"/>
      <w:b/>
      <w:bCs/>
      <w:color w:val="365F91" w:themeColor="accent1" w:themeShade="BF"/>
      <w:sz w:val="28"/>
      <w:szCs w:val="28"/>
      <w:lang w:val="en-GB" w:eastAsia="ar-SA"/>
    </w:rPr>
  </w:style>
  <w:style w:type="paragraph" w:styleId="a5">
    <w:name w:val="header"/>
    <w:basedOn w:val="a"/>
    <w:link w:val="Char0"/>
    <w:uiPriority w:val="99"/>
    <w:unhideWhenUsed/>
    <w:rsid w:val="00F40953"/>
    <w:pPr>
      <w:tabs>
        <w:tab w:val="center" w:pos="4153"/>
        <w:tab w:val="right" w:pos="8306"/>
      </w:tabs>
      <w:spacing w:after="0"/>
    </w:pPr>
  </w:style>
  <w:style w:type="character" w:customStyle="1" w:styleId="Char0">
    <w:name w:val="Κεφαλίδα Char"/>
    <w:basedOn w:val="a0"/>
    <w:link w:val="a5"/>
    <w:uiPriority w:val="99"/>
    <w:rsid w:val="00F40953"/>
    <w:rPr>
      <w:rFonts w:ascii="Calibri" w:eastAsia="Times New Roman" w:hAnsi="Calibri" w:cs="Calibri"/>
      <w:szCs w:val="24"/>
      <w:lang w:val="en-GB" w:eastAsia="ar-SA"/>
    </w:rPr>
  </w:style>
  <w:style w:type="paragraph" w:styleId="a6">
    <w:name w:val="footer"/>
    <w:basedOn w:val="a"/>
    <w:link w:val="Char1"/>
    <w:uiPriority w:val="99"/>
    <w:unhideWhenUsed/>
    <w:rsid w:val="00F40953"/>
    <w:pPr>
      <w:tabs>
        <w:tab w:val="center" w:pos="4153"/>
        <w:tab w:val="right" w:pos="8306"/>
      </w:tabs>
      <w:spacing w:after="0"/>
    </w:pPr>
  </w:style>
  <w:style w:type="character" w:customStyle="1" w:styleId="Char1">
    <w:name w:val="Υποσέλιδο Char"/>
    <w:basedOn w:val="a0"/>
    <w:link w:val="a6"/>
    <w:uiPriority w:val="99"/>
    <w:rsid w:val="00F40953"/>
    <w:rPr>
      <w:rFonts w:ascii="Calibri" w:eastAsia="Times New Roman" w:hAnsi="Calibri" w:cs="Calibri"/>
      <w:szCs w:val="24"/>
      <w:lang w:val="en-GB" w:eastAsia="ar-SA"/>
    </w:rPr>
  </w:style>
  <w:style w:type="paragraph" w:styleId="a7">
    <w:name w:val="Balloon Text"/>
    <w:basedOn w:val="a"/>
    <w:link w:val="Char2"/>
    <w:uiPriority w:val="99"/>
    <w:semiHidden/>
    <w:unhideWhenUsed/>
    <w:rsid w:val="00F40953"/>
    <w:pPr>
      <w:spacing w:after="0"/>
    </w:pPr>
    <w:rPr>
      <w:rFonts w:ascii="Tahoma" w:hAnsi="Tahoma" w:cs="Tahoma"/>
      <w:sz w:val="16"/>
      <w:szCs w:val="16"/>
    </w:rPr>
  </w:style>
  <w:style w:type="character" w:customStyle="1" w:styleId="Char2">
    <w:name w:val="Κείμενο πλαισίου Char"/>
    <w:basedOn w:val="a0"/>
    <w:link w:val="a7"/>
    <w:uiPriority w:val="99"/>
    <w:semiHidden/>
    <w:rsid w:val="00F40953"/>
    <w:rPr>
      <w:rFonts w:ascii="Tahoma" w:eastAsia="Times New Roman" w:hAnsi="Tahoma" w:cs="Tahoma"/>
      <w:sz w:val="16"/>
      <w:szCs w:val="16"/>
      <w:lang w:val="en-GB" w:eastAsia="ar-SA"/>
    </w:rPr>
  </w:style>
  <w:style w:type="paragraph" w:customStyle="1" w:styleId="normalwithoutspacing">
    <w:name w:val="normal_without_spacing"/>
    <w:basedOn w:val="a"/>
    <w:rsid w:val="00B575A7"/>
    <w:pPr>
      <w:spacing w:after="60"/>
    </w:pPr>
    <w:rPr>
      <w:lang w:val="el-GR"/>
    </w:rPr>
  </w:style>
  <w:style w:type="paragraph" w:styleId="Web">
    <w:name w:val="Normal (Web)"/>
    <w:basedOn w:val="a"/>
    <w:uiPriority w:val="99"/>
    <w:unhideWhenUsed/>
    <w:rsid w:val="00B575A7"/>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1489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2020-09-23T06:25:00Z</dcterms:created>
  <dcterms:modified xsi:type="dcterms:W3CDTF">2021-03-03T12:42:00Z</dcterms:modified>
</cp:coreProperties>
</file>